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1257E" w14:textId="77777777" w:rsidR="009300A9" w:rsidRPr="0037244B" w:rsidRDefault="009300A9" w:rsidP="00A5113D">
      <w:pPr>
        <w:pStyle w:val="Standard0"/>
        <w:jc w:val="left"/>
        <w:rPr>
          <w:b/>
          <w:noProof/>
          <w:sz w:val="28"/>
          <w:szCs w:val="28"/>
        </w:rPr>
      </w:pPr>
      <w:r w:rsidRPr="0037244B">
        <w:rPr>
          <w:b/>
          <w:noProof/>
          <w:sz w:val="28"/>
          <w:szCs w:val="28"/>
        </w:rPr>
        <w:t>Heimreglement</w:t>
      </w:r>
    </w:p>
    <w:p w14:paraId="5FA82EC9" w14:textId="77777777" w:rsidR="009300A9" w:rsidRPr="0037244B" w:rsidRDefault="009300A9" w:rsidP="00A5113D">
      <w:pPr>
        <w:pStyle w:val="Standard0"/>
        <w:jc w:val="left"/>
        <w:rPr>
          <w:noProof/>
        </w:rPr>
      </w:pPr>
    </w:p>
    <w:p w14:paraId="5217B0F5" w14:textId="77777777" w:rsidR="009300A9" w:rsidRPr="0037244B" w:rsidRDefault="009300A9" w:rsidP="00A5113D">
      <w:pPr>
        <w:pStyle w:val="Standard0"/>
        <w:shd w:val="clear" w:color="auto" w:fill="D9D9D9"/>
        <w:jc w:val="left"/>
        <w:rPr>
          <w:b/>
          <w:noProof/>
        </w:rPr>
      </w:pPr>
      <w:r w:rsidRPr="0037244B">
        <w:rPr>
          <w:b/>
          <w:noProof/>
        </w:rPr>
        <w:t>über Aufnahme, Aufenthalt und Austritt vo</w:t>
      </w:r>
      <w:r w:rsidR="008663C0">
        <w:rPr>
          <w:b/>
          <w:noProof/>
        </w:rPr>
        <w:t xml:space="preserve">n </w:t>
      </w:r>
      <w:r w:rsidR="00921201">
        <w:rPr>
          <w:b/>
          <w:noProof/>
        </w:rPr>
        <w:t xml:space="preserve">stationär betreuten </w:t>
      </w:r>
      <w:r w:rsidR="008663C0">
        <w:rPr>
          <w:b/>
          <w:noProof/>
        </w:rPr>
        <w:t>Bewohnerinnen und Bewohnern in der Stiftung</w:t>
      </w:r>
      <w:r w:rsidRPr="0037244B">
        <w:rPr>
          <w:b/>
          <w:noProof/>
        </w:rPr>
        <w:t xml:space="preserve"> Hofmatt in Münchenstein</w:t>
      </w:r>
    </w:p>
    <w:p w14:paraId="71EC7BF8" w14:textId="77777777" w:rsidR="009300A9" w:rsidRPr="0037244B" w:rsidRDefault="009300A9" w:rsidP="00A5113D">
      <w:pPr>
        <w:pStyle w:val="Standard0"/>
        <w:shd w:val="clear" w:color="auto" w:fill="D9D9D9"/>
        <w:jc w:val="left"/>
        <w:rPr>
          <w:noProof/>
        </w:rPr>
      </w:pPr>
    </w:p>
    <w:p w14:paraId="185CD88D" w14:textId="7183595B" w:rsidR="009300A9" w:rsidRPr="0037244B" w:rsidRDefault="000F6C56" w:rsidP="00A5113D">
      <w:pPr>
        <w:pStyle w:val="Standard0"/>
        <w:shd w:val="clear" w:color="auto" w:fill="D9D9D9"/>
        <w:jc w:val="left"/>
        <w:rPr>
          <w:noProof/>
        </w:rPr>
      </w:pPr>
      <w:r w:rsidRPr="0037244B">
        <w:rPr>
          <w:noProof/>
        </w:rPr>
        <w:t xml:space="preserve">gültig ab </w:t>
      </w:r>
      <w:r w:rsidR="00CB7EC4">
        <w:rPr>
          <w:noProof/>
        </w:rPr>
        <w:t>01.01.</w:t>
      </w:r>
      <w:r w:rsidR="00E9553A">
        <w:rPr>
          <w:noProof/>
        </w:rPr>
        <w:t>202</w:t>
      </w:r>
      <w:r w:rsidR="00515491">
        <w:rPr>
          <w:noProof/>
        </w:rPr>
        <w:t>6</w:t>
      </w:r>
    </w:p>
    <w:p w14:paraId="3CEC4BA6" w14:textId="77777777" w:rsidR="009300A9" w:rsidRPr="0037244B" w:rsidRDefault="009300A9" w:rsidP="00A5113D">
      <w:pPr>
        <w:pStyle w:val="Standard0"/>
        <w:jc w:val="left"/>
        <w:rPr>
          <w:noProof/>
        </w:rPr>
      </w:pPr>
    </w:p>
    <w:p w14:paraId="501F0282" w14:textId="77777777" w:rsidR="009300A9" w:rsidRPr="00FE5341" w:rsidRDefault="009300A9" w:rsidP="00B03B5F">
      <w:pPr>
        <w:pStyle w:val="berschrift10"/>
      </w:pPr>
      <w:r w:rsidRPr="00FE5341">
        <w:t>Einleitung</w:t>
      </w:r>
    </w:p>
    <w:p w14:paraId="50B021F2" w14:textId="77777777" w:rsidR="009300A9" w:rsidRPr="0037244B" w:rsidRDefault="009300A9" w:rsidP="00A5113D">
      <w:pPr>
        <w:pStyle w:val="Standard0"/>
        <w:jc w:val="left"/>
        <w:rPr>
          <w:noProof/>
        </w:rPr>
      </w:pPr>
      <w:r w:rsidRPr="0037244B">
        <w:rPr>
          <w:noProof/>
        </w:rPr>
        <w:t>Ein Pensions- respektive Pflegeverhältnis beruht auf zahlreichen gegenseitigen Erwartungen. Ein erfolgreicher, glücklicher Verlauf des Heimaufenthaltes hängt in hohem Masse von der Erfüllung der gegenseitigen Erwartungen ab.</w:t>
      </w:r>
    </w:p>
    <w:p w14:paraId="10133043" w14:textId="77777777" w:rsidR="009300A9" w:rsidRPr="0037244B" w:rsidRDefault="009300A9" w:rsidP="00A5113D">
      <w:pPr>
        <w:pStyle w:val="Standard0"/>
        <w:jc w:val="left"/>
        <w:rPr>
          <w:noProof/>
        </w:rPr>
      </w:pPr>
    </w:p>
    <w:p w14:paraId="4B2F2AAB" w14:textId="77777777" w:rsidR="009300A9" w:rsidRPr="0037244B" w:rsidRDefault="009300A9" w:rsidP="00D55886">
      <w:pPr>
        <w:pStyle w:val="berschrift20"/>
      </w:pPr>
      <w:r w:rsidRPr="0037244B">
        <w:t>Grundlagen zu diesem Reglement bilden:</w:t>
      </w:r>
    </w:p>
    <w:p w14:paraId="6B84C207" w14:textId="77777777" w:rsidR="009300A9" w:rsidRPr="0037244B" w:rsidRDefault="009300A9" w:rsidP="00A5113D">
      <w:pPr>
        <w:pStyle w:val="Aufzhlungszeichen0"/>
        <w:numPr>
          <w:ilvl w:val="0"/>
          <w:numId w:val="15"/>
        </w:numPr>
        <w:rPr>
          <w:color w:val="auto"/>
        </w:rPr>
      </w:pPr>
      <w:r w:rsidRPr="0037244B">
        <w:rPr>
          <w:color w:val="auto"/>
        </w:rPr>
        <w:t>Stiftungsurkunde</w:t>
      </w:r>
    </w:p>
    <w:p w14:paraId="5F147390" w14:textId="77777777" w:rsidR="009300A9" w:rsidRPr="0037244B" w:rsidRDefault="009300A9" w:rsidP="00A5113D">
      <w:pPr>
        <w:pStyle w:val="Aufzhlungszeichen0"/>
        <w:numPr>
          <w:ilvl w:val="0"/>
          <w:numId w:val="15"/>
        </w:numPr>
        <w:rPr>
          <w:color w:val="auto"/>
        </w:rPr>
      </w:pPr>
      <w:r w:rsidRPr="0037244B">
        <w:rPr>
          <w:color w:val="auto"/>
        </w:rPr>
        <w:t>Leitbild</w:t>
      </w:r>
    </w:p>
    <w:p w14:paraId="2EA2403E" w14:textId="77777777" w:rsidR="009300A9" w:rsidRPr="0037244B" w:rsidRDefault="009300A9" w:rsidP="00A5113D">
      <w:pPr>
        <w:pStyle w:val="Aufzhlungszeichen0"/>
        <w:numPr>
          <w:ilvl w:val="0"/>
          <w:numId w:val="15"/>
        </w:numPr>
        <w:rPr>
          <w:color w:val="auto"/>
        </w:rPr>
      </w:pPr>
      <w:r w:rsidRPr="0037244B">
        <w:rPr>
          <w:color w:val="auto"/>
        </w:rPr>
        <w:t>Gesetzliche Bestimmungen</w:t>
      </w:r>
    </w:p>
    <w:p w14:paraId="218757B4" w14:textId="2E240FB6" w:rsidR="009300A9" w:rsidRPr="0037244B" w:rsidRDefault="009300A9" w:rsidP="00A5113D">
      <w:pPr>
        <w:pStyle w:val="Aufzhlungszeichen0"/>
        <w:numPr>
          <w:ilvl w:val="0"/>
          <w:numId w:val="15"/>
        </w:numPr>
        <w:rPr>
          <w:color w:val="auto"/>
        </w:rPr>
      </w:pPr>
      <w:r w:rsidRPr="0037244B">
        <w:rPr>
          <w:color w:val="auto"/>
        </w:rPr>
        <w:t xml:space="preserve">Leistungsvereinbarung mit der </w:t>
      </w:r>
      <w:r w:rsidR="00BF122D">
        <w:rPr>
          <w:color w:val="auto"/>
        </w:rPr>
        <w:t>Versorgungsregion Alter Birsstadt</w:t>
      </w:r>
    </w:p>
    <w:p w14:paraId="04221B60" w14:textId="4847C698" w:rsidR="009300A9" w:rsidRPr="0037244B" w:rsidRDefault="008576B3" w:rsidP="00A5113D">
      <w:pPr>
        <w:pStyle w:val="Aufzhlungszeichen0"/>
        <w:numPr>
          <w:ilvl w:val="0"/>
          <w:numId w:val="15"/>
        </w:numPr>
        <w:rPr>
          <w:color w:val="auto"/>
        </w:rPr>
      </w:pPr>
      <w:r>
        <w:rPr>
          <w:color w:val="auto"/>
        </w:rPr>
        <w:t xml:space="preserve">Qualivista </w:t>
      </w:r>
      <w:r w:rsidR="000F6C56" w:rsidRPr="0037244B">
        <w:rPr>
          <w:color w:val="auto"/>
        </w:rPr>
        <w:t>Quali</w:t>
      </w:r>
      <w:r w:rsidR="00BF122D">
        <w:rPr>
          <w:color w:val="auto"/>
        </w:rPr>
        <w:t>tätsmanuale für die Langzeitpflege</w:t>
      </w:r>
    </w:p>
    <w:p w14:paraId="2B80E727" w14:textId="77777777" w:rsidR="009300A9" w:rsidRPr="0037244B" w:rsidRDefault="009300A9" w:rsidP="005153B4"/>
    <w:p w14:paraId="0B307C44" w14:textId="77777777" w:rsidR="009300A9" w:rsidRPr="0037244B" w:rsidRDefault="009300A9" w:rsidP="00B03B5F">
      <w:pPr>
        <w:pStyle w:val="berschrift10"/>
      </w:pPr>
      <w:r w:rsidRPr="0037244B">
        <w:t>Aufnahmebestimmungen</w:t>
      </w:r>
    </w:p>
    <w:p w14:paraId="5E1BFFEA" w14:textId="210E5C17" w:rsidR="009300A9" w:rsidRPr="0037244B" w:rsidRDefault="009300A9" w:rsidP="00D55886">
      <w:pPr>
        <w:pStyle w:val="berschrift20"/>
      </w:pPr>
      <w:r w:rsidRPr="0037244B">
        <w:t>Gemäss Stiftungsurkunde</w:t>
      </w:r>
      <w:r w:rsidR="00BF122D">
        <w:t xml:space="preserve"> und</w:t>
      </w:r>
      <w:r w:rsidRPr="0037244B">
        <w:t xml:space="preserve"> Leistungsvereinbarung dient das Heim in erster Linie Einwohnerinnen und Einwohnern der Gemeinde Münchenstein</w:t>
      </w:r>
      <w:r w:rsidR="002B7FD6" w:rsidRPr="0037244B">
        <w:t xml:space="preserve">, </w:t>
      </w:r>
      <w:r w:rsidR="00BF122D">
        <w:t xml:space="preserve">der Versorgungsregion Alter Birsstadt und </w:t>
      </w:r>
      <w:r w:rsidR="002B7FD6" w:rsidRPr="0037244B">
        <w:t>des Kantons Basel</w:t>
      </w:r>
      <w:r w:rsidR="00CC27BE" w:rsidRPr="0037244B">
        <w:t>-L</w:t>
      </w:r>
      <w:r w:rsidR="002B7FD6" w:rsidRPr="0037244B">
        <w:t>andschaft</w:t>
      </w:r>
      <w:r w:rsidRPr="0037244B">
        <w:t>.</w:t>
      </w:r>
    </w:p>
    <w:p w14:paraId="73358B39" w14:textId="77777777" w:rsidR="009300A9" w:rsidRPr="0037244B" w:rsidRDefault="009300A9" w:rsidP="005975F5">
      <w:pPr>
        <w:pStyle w:val="berschrift20"/>
      </w:pPr>
      <w:r w:rsidRPr="0037244B">
        <w:t xml:space="preserve">Heimbewohnerinnen und Heimbewohner, die zwischen der Vollendung ihres 20. </w:t>
      </w:r>
      <w:r w:rsidR="005975F5">
        <w:t>L</w:t>
      </w:r>
      <w:r w:rsidRPr="0037244B">
        <w:t>ebens</w:t>
      </w:r>
      <w:r w:rsidR="005975F5">
        <w:t>-</w:t>
      </w:r>
      <w:r w:rsidRPr="0037244B">
        <w:t>jahres und dem Heimeintritt nicht mindestens fünf Jahre Wohnsitz im Kanton Basel</w:t>
      </w:r>
      <w:r w:rsidR="00CC27BE" w:rsidRPr="0037244B">
        <w:t>-L</w:t>
      </w:r>
      <w:r w:rsidRPr="0037244B">
        <w:t>and</w:t>
      </w:r>
      <w:r w:rsidR="005975F5">
        <w:t>-</w:t>
      </w:r>
      <w:r w:rsidR="002B7FD6" w:rsidRPr="0037244B">
        <w:t>schaft</w:t>
      </w:r>
      <w:r w:rsidRPr="0037244B">
        <w:t xml:space="preserve"> hatten, haben bis zum Ablauf der Fünfjahresfrist eine pauschale Verzinsung zugun</w:t>
      </w:r>
      <w:r w:rsidR="005975F5">
        <w:t>-</w:t>
      </w:r>
      <w:r w:rsidRPr="0037244B">
        <w:t>sten des Kantons Basel</w:t>
      </w:r>
      <w:r w:rsidR="00CC27BE" w:rsidRPr="0037244B">
        <w:t>-L</w:t>
      </w:r>
      <w:r w:rsidRPr="0037244B">
        <w:t>and</w:t>
      </w:r>
      <w:r w:rsidR="002B7FD6" w:rsidRPr="0037244B">
        <w:t>schaft</w:t>
      </w:r>
      <w:r w:rsidRPr="0037244B">
        <w:t xml:space="preserve"> zu leisten. Die Höhe wird periodisch vom Kanton Basel</w:t>
      </w:r>
      <w:r w:rsidR="00CC27BE" w:rsidRPr="0037244B">
        <w:t>-L</w:t>
      </w:r>
      <w:r w:rsidRPr="0037244B">
        <w:t>and</w:t>
      </w:r>
      <w:r w:rsidR="002B7FD6" w:rsidRPr="0037244B">
        <w:t>schaft</w:t>
      </w:r>
      <w:r w:rsidR="00B766BB">
        <w:t xml:space="preserve"> festgelegt</w:t>
      </w:r>
      <w:r w:rsidR="00AC5422">
        <w:t>.</w:t>
      </w:r>
    </w:p>
    <w:p w14:paraId="682AF407" w14:textId="77777777" w:rsidR="009300A9" w:rsidRPr="0037244B" w:rsidRDefault="009300A9" w:rsidP="00D55886">
      <w:pPr>
        <w:pStyle w:val="berschrift20"/>
      </w:pPr>
      <w:r w:rsidRPr="0037244B">
        <w:t xml:space="preserve">Die Anmeldung wird </w:t>
      </w:r>
      <w:r w:rsidR="00120270">
        <w:t>von der Administration</w:t>
      </w:r>
      <w:r w:rsidR="000F6C56" w:rsidRPr="0037244B">
        <w:t xml:space="preserve"> </w:t>
      </w:r>
      <w:r w:rsidR="008663C0">
        <w:t>der Stiftung</w:t>
      </w:r>
      <w:r w:rsidRPr="0037244B">
        <w:t xml:space="preserve"> Hofmatt, Pumpwerkstrasse 3, 4142 Münchenstein entgegen genommen. Zur Anmeldung sind das ausgefüllte </w:t>
      </w:r>
      <w:r w:rsidRPr="0037244B">
        <w:rPr>
          <w:rStyle w:val="Hyperlink0"/>
          <w:color w:val="auto"/>
          <w:u w:val="none"/>
        </w:rPr>
        <w:t>Anme</w:t>
      </w:r>
      <w:r w:rsidR="008663C0">
        <w:rPr>
          <w:rStyle w:val="Hyperlink0"/>
          <w:color w:val="auto"/>
          <w:u w:val="none"/>
        </w:rPr>
        <w:t>ldeformular für die Aufnahme in die Stiftung</w:t>
      </w:r>
      <w:r w:rsidRPr="0037244B">
        <w:rPr>
          <w:rStyle w:val="Hyperlink0"/>
          <w:color w:val="auto"/>
          <w:u w:val="none"/>
        </w:rPr>
        <w:t xml:space="preserve"> Hofmatt</w:t>
      </w:r>
      <w:r w:rsidRPr="0037244B">
        <w:t xml:space="preserve"> (www.hofmatt.ch) sowie ein aktuelles ärztliches Zeugnis erforderlich.</w:t>
      </w:r>
    </w:p>
    <w:p w14:paraId="52E0A727" w14:textId="77777777" w:rsidR="009300A9" w:rsidRPr="0037244B" w:rsidRDefault="009300A9" w:rsidP="00D55886">
      <w:pPr>
        <w:pStyle w:val="berschrift20"/>
      </w:pPr>
      <w:r w:rsidRPr="0037244B">
        <w:t xml:space="preserve">Personen, die </w:t>
      </w:r>
      <w:r w:rsidR="00921201">
        <w:t>aktuell</w:t>
      </w:r>
      <w:r w:rsidRPr="0037244B">
        <w:t xml:space="preserve"> Spitalpflege be</w:t>
      </w:r>
      <w:r w:rsidR="00921201">
        <w:t>nötigen</w:t>
      </w:r>
      <w:r w:rsidRPr="0037244B">
        <w:t>, können nicht aufgenommen werden. Einschränkungen für eine Aufnahme gelten auch bei psychisch kranken Menschen in akuten Krisensituationen und bei alkohol- oder drogenkranken Personen.</w:t>
      </w:r>
    </w:p>
    <w:p w14:paraId="0F79719E" w14:textId="77777777" w:rsidR="009300A9" w:rsidRPr="0037244B" w:rsidRDefault="009300A9" w:rsidP="00D55886">
      <w:pPr>
        <w:pStyle w:val="berschrift20"/>
      </w:pPr>
      <w:r w:rsidRPr="0037244B">
        <w:t>Über eine Aufnahme entscheidet die Heimleitung. Beschwerdeinstanz ist der Stiftungsrat.</w:t>
      </w:r>
    </w:p>
    <w:p w14:paraId="410863D6" w14:textId="77777777" w:rsidR="009300A9" w:rsidRPr="0037244B" w:rsidRDefault="009300A9" w:rsidP="00D55886">
      <w:pPr>
        <w:pStyle w:val="berschrift20"/>
      </w:pPr>
      <w:r w:rsidRPr="0037244B">
        <w:t>Das Eintrittsdatum wird vom Heim im Einvernehmen mit der zukünftigen Bewohnerin oder dem zukünftigen Bewohner oder deren Vertretung festgelegt.</w:t>
      </w:r>
    </w:p>
    <w:p w14:paraId="3FD5C466" w14:textId="2EEE41CE" w:rsidR="00BA5848" w:rsidRDefault="00921201" w:rsidP="00F05AC9">
      <w:pPr>
        <w:pStyle w:val="berschrift20"/>
      </w:pPr>
      <w:r>
        <w:t>Kann</w:t>
      </w:r>
      <w:r w:rsidR="009300A9" w:rsidRPr="0037244B">
        <w:t xml:space="preserve"> der Eintritt nicht zum vorgesehenen Termin</w:t>
      </w:r>
      <w:r>
        <w:t xml:space="preserve"> erfolgen</w:t>
      </w:r>
      <w:r w:rsidR="009300A9" w:rsidRPr="0037244B">
        <w:t>, so wird eine Reservationstaxe erhoben.</w:t>
      </w:r>
      <w:r w:rsidR="00D27D7C">
        <w:t>D</w:t>
      </w:r>
      <w:r>
        <w:t xml:space="preserve">er Eintritt erfolgt in den Wohnbereich Geriatrische Pflege oder in den Wohnbereich Demenzwelten. In der Geriatrischen Pflege geht es um den möglichst guten Umgang mit körperlichen Beeinträchtigungen, in den Demenzwelten stehen kognitive Einschränkungen im Vordergrund. Es sollen in der Hofmatt Bewohnerinnen und Bewohner mit ähnlichen Bedürfnissen beieinander wohnen. Tritt eine deutliche Veränderung der Bedürfnisse resp. des Gesundheitszustandes auf, so kann die Heimleitung unter rechtzeitiger Information </w:t>
      </w:r>
      <w:r w:rsidR="0086307D">
        <w:t xml:space="preserve">den Umzug </w:t>
      </w:r>
      <w:r>
        <w:t>eine</w:t>
      </w:r>
      <w:r w:rsidR="0086307D">
        <w:t>r Bewohnerin oder eines</w:t>
      </w:r>
      <w:r>
        <w:t xml:space="preserve"> Bewohner </w:t>
      </w:r>
      <w:r w:rsidR="0086307D">
        <w:t>in den passenden Wohnbereich oder die passende Wohngruppe veranlassen.</w:t>
      </w:r>
    </w:p>
    <w:p w14:paraId="055F3C34" w14:textId="77777777" w:rsidR="00BA5848" w:rsidRDefault="00BA5848">
      <w:pPr>
        <w:jc w:val="left"/>
        <w:rPr>
          <w:noProof/>
        </w:rPr>
      </w:pPr>
      <w:r>
        <w:br w:type="page"/>
      </w:r>
    </w:p>
    <w:p w14:paraId="06DC65E2" w14:textId="77777777" w:rsidR="009300A9" w:rsidRPr="0037244B" w:rsidRDefault="0086307D" w:rsidP="00D55886">
      <w:pPr>
        <w:pStyle w:val="berschrift20"/>
      </w:pPr>
      <w:r>
        <w:lastRenderedPageBreak/>
        <w:t xml:space="preserve">Das Erwachsenenschutzrecht </w:t>
      </w:r>
      <w:r w:rsidR="009300A9" w:rsidRPr="0037244B">
        <w:t xml:space="preserve">fördert das Selbstbestimmungsrecht </w:t>
      </w:r>
      <w:r>
        <w:t>der uns anvertrauten Menschen</w:t>
      </w:r>
      <w:r w:rsidR="009300A9" w:rsidRPr="0037244B">
        <w:t>. Mit einem Vorsorgeauftrag kann eine handlungsfähige Person ihre Betreuung und rechtliche Vertretung im Fall ihrer Urteilsunfähigkeit regeln. Zudem kann sie mit einer Patientenverfügung festlegen, welchen medizinischen Massnahmen sie im Fall ihrer Urteilsunfähigkeit zustimmt oder eine Person bestimmen, die im Fall ihrer Urteils</w:t>
      </w:r>
      <w:r w:rsidR="00E67030" w:rsidRPr="0037244B">
        <w:t>un</w:t>
      </w:r>
      <w:r w:rsidR="009300A9" w:rsidRPr="0037244B">
        <w:t>fähigkeit entscheidungsbefug</w:t>
      </w:r>
      <w:r w:rsidR="00C659B4" w:rsidRPr="0037244B">
        <w:t>t</w:t>
      </w:r>
      <w:r w:rsidR="009300A9" w:rsidRPr="0037244B">
        <w:t xml:space="preserve"> ist. Gesetzliche Vertretungsrechte berücksichtigen ferner das Be</w:t>
      </w:r>
      <w:r w:rsidR="005975F5">
        <w:t>-</w:t>
      </w:r>
      <w:r w:rsidR="009300A9" w:rsidRPr="0037244B">
        <w:t>dürfnis der Angehörigen urteilsunfähiger Personen, ohne grosse Umstände bestimm</w:t>
      </w:r>
      <w:r w:rsidR="00E67030" w:rsidRPr="0037244B">
        <w:t>t</w:t>
      </w:r>
      <w:r w:rsidR="009300A9" w:rsidRPr="0037244B">
        <w:t>e Ent</w:t>
      </w:r>
      <w:r w:rsidR="005975F5">
        <w:t>-</w:t>
      </w:r>
      <w:r w:rsidR="009300A9" w:rsidRPr="0037244B">
        <w:t>scheide treffen zu können. Wir empfehlen</w:t>
      </w:r>
      <w:r w:rsidR="000F6C56" w:rsidRPr="0037244B">
        <w:t>,</w:t>
      </w:r>
      <w:r w:rsidR="009300A9" w:rsidRPr="0037244B">
        <w:t xml:space="preserve"> die entsprechenden Regelungen vor dem Heim</w:t>
      </w:r>
      <w:r w:rsidR="005975F5">
        <w:t>-</w:t>
      </w:r>
      <w:r w:rsidR="009300A9" w:rsidRPr="0037244B">
        <w:t>eintritt zu treffen und dem Heimvertrag beizulegen.</w:t>
      </w:r>
    </w:p>
    <w:p w14:paraId="503D46FF" w14:textId="77777777" w:rsidR="009300A9" w:rsidRPr="0037244B" w:rsidRDefault="009300A9" w:rsidP="00A5113D">
      <w:pPr>
        <w:pStyle w:val="Standard0"/>
        <w:jc w:val="left"/>
        <w:rPr>
          <w:noProof/>
        </w:rPr>
      </w:pPr>
    </w:p>
    <w:p w14:paraId="59D991CE" w14:textId="77777777" w:rsidR="009300A9" w:rsidRPr="0037244B" w:rsidRDefault="009300A9" w:rsidP="00B03B5F">
      <w:pPr>
        <w:pStyle w:val="berschrift10"/>
      </w:pPr>
      <w:r w:rsidRPr="0037244B">
        <w:t>Unsere Leistungen</w:t>
      </w:r>
    </w:p>
    <w:p w14:paraId="0ABB7EA1" w14:textId="77777777" w:rsidR="009300A9" w:rsidRPr="0037244B" w:rsidRDefault="009300A9" w:rsidP="00D55886">
      <w:pPr>
        <w:pStyle w:val="berschrift20"/>
      </w:pPr>
      <w:r w:rsidRPr="0037244B">
        <w:t>Mit der Aufnahme einer Bewohnerin oder eines Bewohners verpflichtet sich das Heim, während der Dauer des Heimaufenthaltes für ihr/sein Wohlbefinden zu sorgen.</w:t>
      </w:r>
    </w:p>
    <w:p w14:paraId="55F5A474" w14:textId="77777777" w:rsidR="009300A9" w:rsidRPr="0037244B" w:rsidRDefault="009300A9" w:rsidP="00D55886">
      <w:pPr>
        <w:pStyle w:val="berschrift20"/>
      </w:pPr>
      <w:r w:rsidRPr="0037244B">
        <w:t>Im Pensionspreis sind enthalten:</w:t>
      </w:r>
    </w:p>
    <w:p w14:paraId="4BB2D84C" w14:textId="77777777" w:rsidR="009300A9" w:rsidRPr="0037244B" w:rsidRDefault="009300A9" w:rsidP="00A5113D">
      <w:pPr>
        <w:pStyle w:val="Standard0"/>
        <w:ind w:left="709"/>
        <w:jc w:val="left"/>
      </w:pPr>
      <w:r w:rsidRPr="0037244B">
        <w:t>Die Miete für ein teilmöbliertes Einzel- oder Doppelzimmer mit Sanitärzelle (WC, Lavabo, Dusche) mit oder ohne Balkon</w:t>
      </w:r>
      <w:r w:rsidR="0095452B" w:rsidRPr="0037244B">
        <w:t>/</w:t>
      </w:r>
      <w:r w:rsidR="0083429F" w:rsidRPr="0037244B">
        <w:t>Sitzplatz</w:t>
      </w:r>
      <w:r w:rsidRPr="0037244B">
        <w:t>, mit Vollpension und Nebenkosten, gemäss folgender Aufstellung:</w:t>
      </w:r>
    </w:p>
    <w:p w14:paraId="2720B381" w14:textId="77777777" w:rsidR="009300A9" w:rsidRPr="0037244B" w:rsidRDefault="00E86858" w:rsidP="00A5113D">
      <w:pPr>
        <w:pStyle w:val="Aufzhlungszeichen0"/>
        <w:numPr>
          <w:ilvl w:val="0"/>
          <w:numId w:val="16"/>
        </w:numPr>
        <w:rPr>
          <w:color w:val="auto"/>
        </w:rPr>
      </w:pPr>
      <w:r w:rsidRPr="0037244B">
        <w:rPr>
          <w:color w:val="auto"/>
        </w:rPr>
        <w:t>Mobiliar: Elektrisch</w:t>
      </w:r>
      <w:r w:rsidR="009300A9" w:rsidRPr="0037244B">
        <w:rPr>
          <w:color w:val="auto"/>
        </w:rPr>
        <w:t xml:space="preserve"> verstellbares Bett, Nachttisch,</w:t>
      </w:r>
      <w:r w:rsidR="000F6C56" w:rsidRPr="0037244B">
        <w:rPr>
          <w:color w:val="auto"/>
        </w:rPr>
        <w:t xml:space="preserve"> Einbauschrank, Zimmersafe, V</w:t>
      </w:r>
      <w:r w:rsidR="009300A9" w:rsidRPr="0037244B">
        <w:rPr>
          <w:color w:val="auto"/>
        </w:rPr>
        <w:t>orhänge</w:t>
      </w:r>
    </w:p>
    <w:p w14:paraId="2C9311D0" w14:textId="77777777" w:rsidR="009300A9" w:rsidRPr="0037244B" w:rsidRDefault="009300A9" w:rsidP="00A5113D">
      <w:pPr>
        <w:pStyle w:val="Aufzhlungszeichen0"/>
        <w:numPr>
          <w:ilvl w:val="0"/>
          <w:numId w:val="16"/>
        </w:numPr>
        <w:rPr>
          <w:color w:val="auto"/>
        </w:rPr>
      </w:pPr>
      <w:r w:rsidRPr="0037244B">
        <w:rPr>
          <w:color w:val="auto"/>
        </w:rPr>
        <w:t>Toiletten- und Bettwäsche</w:t>
      </w:r>
    </w:p>
    <w:p w14:paraId="211F2A03" w14:textId="77777777" w:rsidR="009300A9" w:rsidRPr="0037244B" w:rsidRDefault="009300A9" w:rsidP="00A5113D">
      <w:pPr>
        <w:pStyle w:val="Aufzhlungszeichen0"/>
        <w:numPr>
          <w:ilvl w:val="0"/>
          <w:numId w:val="16"/>
        </w:numPr>
        <w:rPr>
          <w:color w:val="auto"/>
        </w:rPr>
      </w:pPr>
      <w:r w:rsidRPr="0037244B">
        <w:rPr>
          <w:color w:val="auto"/>
        </w:rPr>
        <w:t>Strom, Heizung, Warm- und Kaltwasser</w:t>
      </w:r>
    </w:p>
    <w:p w14:paraId="439B7993" w14:textId="77777777" w:rsidR="009300A9" w:rsidRDefault="00E67030" w:rsidP="00A5113D">
      <w:pPr>
        <w:pStyle w:val="Aufzhlungszeichen0"/>
        <w:numPr>
          <w:ilvl w:val="0"/>
          <w:numId w:val="16"/>
        </w:numPr>
        <w:rPr>
          <w:color w:val="auto"/>
        </w:rPr>
      </w:pPr>
      <w:r w:rsidRPr="0037244B">
        <w:rPr>
          <w:color w:val="auto"/>
        </w:rPr>
        <w:t>Vollpension, d.h.</w:t>
      </w:r>
      <w:r w:rsidR="009300A9" w:rsidRPr="0037244B">
        <w:rPr>
          <w:color w:val="auto"/>
        </w:rPr>
        <w:t xml:space="preserve"> drei Mahlzeiten pro Tag mit verschiedenen Auswahlmöglichkeiten, bei Bedarf Diät (Schonkost/pürierte Kost) und Zwischenmahlzeiten</w:t>
      </w:r>
    </w:p>
    <w:p w14:paraId="3E93D6FE" w14:textId="77777777" w:rsidR="0086307D" w:rsidRPr="0037244B" w:rsidRDefault="0086307D" w:rsidP="00A5113D">
      <w:pPr>
        <w:pStyle w:val="Aufzhlungszeichen0"/>
        <w:numPr>
          <w:ilvl w:val="0"/>
          <w:numId w:val="16"/>
        </w:numPr>
        <w:rPr>
          <w:color w:val="auto"/>
        </w:rPr>
      </w:pPr>
      <w:r>
        <w:rPr>
          <w:color w:val="auto"/>
        </w:rPr>
        <w:t>Mineralwasser</w:t>
      </w:r>
    </w:p>
    <w:p w14:paraId="48AB98E7" w14:textId="77777777" w:rsidR="009300A9" w:rsidRPr="0037244B" w:rsidRDefault="009300A9" w:rsidP="00A5113D">
      <w:pPr>
        <w:pStyle w:val="Aufzhlungszeichen0"/>
        <w:numPr>
          <w:ilvl w:val="0"/>
          <w:numId w:val="16"/>
        </w:numPr>
        <w:rPr>
          <w:color w:val="auto"/>
        </w:rPr>
      </w:pPr>
      <w:r w:rsidRPr="0037244B">
        <w:rPr>
          <w:color w:val="auto"/>
        </w:rPr>
        <w:t>Tee und Früchte im Wohnbereich</w:t>
      </w:r>
    </w:p>
    <w:p w14:paraId="7A15AC75" w14:textId="77777777" w:rsidR="009300A9" w:rsidRPr="0037244B" w:rsidRDefault="009300A9" w:rsidP="00A5113D">
      <w:pPr>
        <w:pStyle w:val="Aufzhlungszeichen0"/>
        <w:numPr>
          <w:ilvl w:val="0"/>
          <w:numId w:val="16"/>
        </w:numPr>
        <w:rPr>
          <w:color w:val="auto"/>
        </w:rPr>
      </w:pPr>
      <w:r w:rsidRPr="0037244B">
        <w:rPr>
          <w:color w:val="auto"/>
        </w:rPr>
        <w:t>Zimmerreinigung</w:t>
      </w:r>
    </w:p>
    <w:p w14:paraId="2C85FCD7" w14:textId="77777777" w:rsidR="009300A9" w:rsidRPr="0037244B" w:rsidRDefault="009300A9" w:rsidP="00A5113D">
      <w:pPr>
        <w:pStyle w:val="Aufzhlungszeichen0"/>
        <w:numPr>
          <w:ilvl w:val="0"/>
          <w:numId w:val="16"/>
        </w:numPr>
        <w:rPr>
          <w:color w:val="auto"/>
        </w:rPr>
      </w:pPr>
      <w:r w:rsidRPr="0037244B">
        <w:rPr>
          <w:color w:val="auto"/>
        </w:rPr>
        <w:t>Zimmerunterhalt, soweit er der natürlichen Abnutzung entspricht</w:t>
      </w:r>
    </w:p>
    <w:p w14:paraId="2B419328" w14:textId="77777777" w:rsidR="009300A9" w:rsidRPr="0037244B" w:rsidRDefault="009300A9" w:rsidP="00A5113D">
      <w:pPr>
        <w:pStyle w:val="Aufzhlungszeichen0"/>
        <w:numPr>
          <w:ilvl w:val="0"/>
          <w:numId w:val="16"/>
        </w:numPr>
        <w:rPr>
          <w:color w:val="auto"/>
        </w:rPr>
      </w:pPr>
      <w:r w:rsidRPr="0037244B">
        <w:rPr>
          <w:color w:val="auto"/>
        </w:rPr>
        <w:t>Aufbereiten der persönlichen Wäsche (ausgenommen chemische Reinigung), Waschen der Toiletten- und Bettwäsche</w:t>
      </w:r>
    </w:p>
    <w:p w14:paraId="0DB73136" w14:textId="77777777" w:rsidR="009300A9" w:rsidRPr="0037244B" w:rsidRDefault="009300A9" w:rsidP="00A5113D">
      <w:pPr>
        <w:pStyle w:val="Aufzhlungszeichen0"/>
        <w:numPr>
          <w:ilvl w:val="0"/>
          <w:numId w:val="16"/>
        </w:numPr>
        <w:tabs>
          <w:tab w:val="clear" w:pos="1069"/>
        </w:tabs>
        <w:ind w:left="1418" w:hanging="425"/>
        <w:rPr>
          <w:color w:val="auto"/>
        </w:rPr>
      </w:pPr>
      <w:r w:rsidRPr="0037244B">
        <w:rPr>
          <w:color w:val="auto"/>
        </w:rPr>
        <w:t>Für Schäden an der Wäsche übernimmt das Heim keine Haftung, ausser der Schaden wurde nachweislich fahrlässig verursacht.</w:t>
      </w:r>
    </w:p>
    <w:p w14:paraId="47E7A9A0" w14:textId="77777777" w:rsidR="009300A9" w:rsidRPr="0037244B" w:rsidRDefault="009300A9" w:rsidP="00A5113D">
      <w:pPr>
        <w:pStyle w:val="Aufzhlungszeichen0"/>
        <w:numPr>
          <w:ilvl w:val="0"/>
          <w:numId w:val="16"/>
        </w:numPr>
        <w:tabs>
          <w:tab w:val="clear" w:pos="1069"/>
        </w:tabs>
        <w:ind w:left="1418" w:hanging="425"/>
        <w:rPr>
          <w:color w:val="auto"/>
        </w:rPr>
      </w:pPr>
      <w:r w:rsidRPr="0037244B">
        <w:rPr>
          <w:color w:val="auto"/>
        </w:rPr>
        <w:t>Auf Wunsch kann die Besorgung der privaten Wäsche durch die Angehörigen vorgenommen werden. Es erfolgt jedoch keine Preisreduktion. Auch bei externer Besorgung der Privatwäsche ist das Zeichnen für den Verkehr innerhalb des Heims obligatorisch. Zu Einschränkungen der externen Wäschebesorgung aus Sic</w:t>
      </w:r>
      <w:r w:rsidR="00273DDA" w:rsidRPr="0037244B">
        <w:rPr>
          <w:color w:val="auto"/>
        </w:rPr>
        <w:t>herheitsgründen siehe Ziffer 6.6</w:t>
      </w:r>
      <w:r w:rsidRPr="0037244B">
        <w:rPr>
          <w:color w:val="auto"/>
        </w:rPr>
        <w:t>.</w:t>
      </w:r>
    </w:p>
    <w:p w14:paraId="1D634421" w14:textId="77777777" w:rsidR="009300A9" w:rsidRPr="0037244B" w:rsidRDefault="009300A9" w:rsidP="00A5113D">
      <w:pPr>
        <w:pStyle w:val="Aufzhlungszeichen0"/>
        <w:numPr>
          <w:ilvl w:val="0"/>
          <w:numId w:val="16"/>
        </w:numPr>
        <w:rPr>
          <w:color w:val="auto"/>
        </w:rPr>
      </w:pPr>
      <w:r w:rsidRPr="0037244B">
        <w:rPr>
          <w:color w:val="auto"/>
        </w:rPr>
        <w:t>Ständige Anwesenheit von Pflegefachpersonal im Hause</w:t>
      </w:r>
    </w:p>
    <w:p w14:paraId="04397A23" w14:textId="77777777" w:rsidR="009300A9" w:rsidRPr="0037244B" w:rsidRDefault="009300A9" w:rsidP="00A5113D">
      <w:pPr>
        <w:pStyle w:val="Aufzhlungszeichen0"/>
        <w:numPr>
          <w:ilvl w:val="0"/>
          <w:numId w:val="16"/>
        </w:numPr>
        <w:rPr>
          <w:color w:val="auto"/>
        </w:rPr>
      </w:pPr>
      <w:r w:rsidRPr="0037244B">
        <w:rPr>
          <w:color w:val="auto"/>
        </w:rPr>
        <w:t>Ständige Notrufbereitschaft, Kontrollgänge durch die Nachtwache</w:t>
      </w:r>
    </w:p>
    <w:p w14:paraId="2C0F4385" w14:textId="77777777" w:rsidR="009300A9" w:rsidRPr="0037244B" w:rsidRDefault="009300A9" w:rsidP="00A5113D">
      <w:pPr>
        <w:pStyle w:val="Aufzhlungszeichen0"/>
        <w:numPr>
          <w:ilvl w:val="0"/>
          <w:numId w:val="16"/>
        </w:numPr>
        <w:rPr>
          <w:color w:val="auto"/>
        </w:rPr>
      </w:pPr>
      <w:r w:rsidRPr="0037244B">
        <w:rPr>
          <w:color w:val="auto"/>
        </w:rPr>
        <w:t>Unterstützung bei der Alltagsgestaltung</w:t>
      </w:r>
    </w:p>
    <w:p w14:paraId="609DFEA3" w14:textId="77777777" w:rsidR="009300A9" w:rsidRPr="0037244B" w:rsidRDefault="009300A9" w:rsidP="00A5113D">
      <w:pPr>
        <w:pStyle w:val="Aufzhlungszeichen0"/>
        <w:numPr>
          <w:ilvl w:val="0"/>
          <w:numId w:val="16"/>
        </w:numPr>
        <w:rPr>
          <w:color w:val="auto"/>
        </w:rPr>
      </w:pPr>
      <w:r w:rsidRPr="0037244B">
        <w:rPr>
          <w:color w:val="auto"/>
        </w:rPr>
        <w:t>Teilnahme</w:t>
      </w:r>
      <w:r w:rsidR="008171C6" w:rsidRPr="0037244B">
        <w:rPr>
          <w:color w:val="auto"/>
        </w:rPr>
        <w:t>möglichkeit</w:t>
      </w:r>
      <w:r w:rsidRPr="0037244B">
        <w:rPr>
          <w:color w:val="auto"/>
        </w:rPr>
        <w:t xml:space="preserve"> an Aktivierung und heiminternen Programmen</w:t>
      </w:r>
    </w:p>
    <w:p w14:paraId="283E8B55" w14:textId="77777777" w:rsidR="009300A9" w:rsidRPr="0037244B" w:rsidRDefault="009300A9" w:rsidP="00A5113D">
      <w:pPr>
        <w:pStyle w:val="Aufzhlungszeichen0"/>
        <w:numPr>
          <w:ilvl w:val="0"/>
          <w:numId w:val="16"/>
        </w:numPr>
        <w:rPr>
          <w:color w:val="auto"/>
        </w:rPr>
      </w:pPr>
      <w:r w:rsidRPr="0037244B">
        <w:rPr>
          <w:color w:val="auto"/>
        </w:rPr>
        <w:t>Nutzung der Gemeinschaftseinrichtungen</w:t>
      </w:r>
    </w:p>
    <w:p w14:paraId="027406BD" w14:textId="77777777" w:rsidR="009300A9" w:rsidRPr="0037244B" w:rsidRDefault="009300A9" w:rsidP="00A5113D">
      <w:pPr>
        <w:pStyle w:val="Aufzhlungszeichen0"/>
        <w:numPr>
          <w:ilvl w:val="0"/>
          <w:numId w:val="16"/>
        </w:numPr>
        <w:rPr>
          <w:color w:val="auto"/>
        </w:rPr>
      </w:pPr>
      <w:r w:rsidRPr="0037244B">
        <w:rPr>
          <w:color w:val="auto"/>
        </w:rPr>
        <w:t>Zugang zum öffentlichen Restaurant</w:t>
      </w:r>
    </w:p>
    <w:p w14:paraId="38331F62" w14:textId="77777777" w:rsidR="009300A9" w:rsidRPr="0037244B" w:rsidRDefault="0083429F" w:rsidP="00A5113D">
      <w:pPr>
        <w:pStyle w:val="Aufzhlungszeichen0"/>
        <w:numPr>
          <w:ilvl w:val="0"/>
          <w:numId w:val="16"/>
        </w:numPr>
        <w:rPr>
          <w:color w:val="auto"/>
        </w:rPr>
      </w:pPr>
      <w:r w:rsidRPr="0037244B">
        <w:rPr>
          <w:color w:val="auto"/>
        </w:rPr>
        <w:t>Beratung</w:t>
      </w:r>
      <w:r w:rsidR="009300A9" w:rsidRPr="0037244B">
        <w:rPr>
          <w:color w:val="auto"/>
        </w:rPr>
        <w:t xml:space="preserve"> bei der Finanzierung des Aufenthaltes</w:t>
      </w:r>
    </w:p>
    <w:p w14:paraId="1C47B837" w14:textId="77777777" w:rsidR="009300A9" w:rsidRPr="0037244B" w:rsidRDefault="009300A9" w:rsidP="00A5113D">
      <w:pPr>
        <w:pStyle w:val="Aufzhlungszeichen0"/>
        <w:numPr>
          <w:ilvl w:val="0"/>
          <w:numId w:val="16"/>
        </w:numPr>
        <w:rPr>
          <w:color w:val="auto"/>
        </w:rPr>
      </w:pPr>
      <w:r w:rsidRPr="0037244B">
        <w:rPr>
          <w:color w:val="auto"/>
        </w:rPr>
        <w:t>Abrechnung des Heimaufenthaltes mit der Krankenkasse und der Gemeinde</w:t>
      </w:r>
    </w:p>
    <w:p w14:paraId="0672D6A6" w14:textId="77777777" w:rsidR="009300A9" w:rsidRPr="0037244B" w:rsidRDefault="009300A9" w:rsidP="00A5113D">
      <w:pPr>
        <w:pStyle w:val="Aufzhlungszeichen0"/>
        <w:numPr>
          <w:ilvl w:val="0"/>
          <w:numId w:val="16"/>
        </w:numPr>
        <w:rPr>
          <w:color w:val="auto"/>
        </w:rPr>
      </w:pPr>
      <w:r w:rsidRPr="0037244B">
        <w:rPr>
          <w:color w:val="auto"/>
        </w:rPr>
        <w:t>Anschlussgebühr für die Gemeinschaftsantenne</w:t>
      </w:r>
    </w:p>
    <w:p w14:paraId="7EA14869" w14:textId="77777777" w:rsidR="009300A9" w:rsidRPr="0037244B" w:rsidRDefault="009300A9" w:rsidP="00A5113D">
      <w:pPr>
        <w:pStyle w:val="Aufzhlungszeichen0"/>
        <w:numPr>
          <w:ilvl w:val="0"/>
          <w:numId w:val="16"/>
        </w:numPr>
        <w:rPr>
          <w:color w:val="auto"/>
        </w:rPr>
      </w:pPr>
      <w:r w:rsidRPr="0037244B">
        <w:rPr>
          <w:color w:val="auto"/>
        </w:rPr>
        <w:t>Hausrat- und Privat-Haftpflichtversicherungsprämie</w:t>
      </w:r>
    </w:p>
    <w:p w14:paraId="0C63E77F" w14:textId="44358B0A" w:rsidR="00BA5848" w:rsidRDefault="009300A9" w:rsidP="00A5113D">
      <w:pPr>
        <w:pStyle w:val="Aufzhlungszeichen0"/>
        <w:numPr>
          <w:ilvl w:val="0"/>
          <w:numId w:val="16"/>
        </w:numPr>
        <w:rPr>
          <w:color w:val="auto"/>
        </w:rPr>
      </w:pPr>
      <w:r w:rsidRPr="0037244B">
        <w:rPr>
          <w:color w:val="auto"/>
        </w:rPr>
        <w:t>Zur Verfügung stellen von Rollatoren, Rollstühlen, Gehstöcken und anderen Hilfsmitteln</w:t>
      </w:r>
      <w:r w:rsidR="0086307D">
        <w:rPr>
          <w:color w:val="auto"/>
        </w:rPr>
        <w:br/>
      </w:r>
    </w:p>
    <w:p w14:paraId="477DE7E1" w14:textId="5A4E75F9" w:rsidR="009300A9" w:rsidRPr="00BA5848" w:rsidRDefault="00BA5848" w:rsidP="00BA5848">
      <w:pPr>
        <w:jc w:val="left"/>
        <w:rPr>
          <w:noProof/>
          <w:szCs w:val="18"/>
        </w:rPr>
      </w:pPr>
      <w:r>
        <w:br w:type="page"/>
      </w:r>
    </w:p>
    <w:p w14:paraId="6FB4B6A5" w14:textId="77777777" w:rsidR="009300A9" w:rsidRPr="0037244B" w:rsidRDefault="009300A9" w:rsidP="00D55886">
      <w:pPr>
        <w:pStyle w:val="berschrift20"/>
      </w:pPr>
      <w:r w:rsidRPr="0037244B">
        <w:lastRenderedPageBreak/>
        <w:t>Folgende Leistungen sind im Pensionspreis nicht inbegriffen und werden zusätzlich nach Aufwand verrechnet:</w:t>
      </w:r>
    </w:p>
    <w:p w14:paraId="02CFCB09" w14:textId="77777777" w:rsidR="009300A9" w:rsidRPr="0037244B" w:rsidRDefault="009300A9" w:rsidP="00A5113D">
      <w:pPr>
        <w:pStyle w:val="Aufzhlungszeichen0"/>
        <w:rPr>
          <w:color w:val="auto"/>
        </w:rPr>
      </w:pPr>
      <w:r w:rsidRPr="0037244B">
        <w:rPr>
          <w:color w:val="auto"/>
        </w:rPr>
        <w:t>Pflege</w:t>
      </w:r>
      <w:r w:rsidR="00281F92" w:rsidRPr="0037244B">
        <w:rPr>
          <w:color w:val="auto"/>
        </w:rPr>
        <w:t>- und Betreuungszuschlag</w:t>
      </w:r>
    </w:p>
    <w:p w14:paraId="78ACCBBE" w14:textId="77777777" w:rsidR="009300A9" w:rsidRPr="0037244B" w:rsidRDefault="009300A9" w:rsidP="00A5113D">
      <w:pPr>
        <w:pStyle w:val="Aufzhlungszeichen0"/>
        <w:rPr>
          <w:color w:val="auto"/>
        </w:rPr>
      </w:pPr>
      <w:r w:rsidRPr="0037244B">
        <w:rPr>
          <w:color w:val="auto"/>
        </w:rPr>
        <w:t>Ärztliche Betreuung, Medikamente</w:t>
      </w:r>
    </w:p>
    <w:p w14:paraId="18113010" w14:textId="77777777" w:rsidR="009300A9" w:rsidRPr="0037244B" w:rsidRDefault="009300A9" w:rsidP="00A5113D">
      <w:pPr>
        <w:pStyle w:val="Aufzhlungszeichen0"/>
        <w:rPr>
          <w:color w:val="auto"/>
        </w:rPr>
      </w:pPr>
      <w:r w:rsidRPr="0037244B">
        <w:rPr>
          <w:color w:val="auto"/>
        </w:rPr>
        <w:t>Zimmerservice (ausser im Krankheitsfall)</w:t>
      </w:r>
    </w:p>
    <w:p w14:paraId="666D9FEA" w14:textId="77777777" w:rsidR="009300A9" w:rsidRPr="0037244B" w:rsidRDefault="0086307D" w:rsidP="00A5113D">
      <w:pPr>
        <w:pStyle w:val="Aufzhlungszeichen0"/>
        <w:rPr>
          <w:color w:val="auto"/>
        </w:rPr>
      </w:pPr>
      <w:r>
        <w:rPr>
          <w:color w:val="auto"/>
        </w:rPr>
        <w:t>A</w:t>
      </w:r>
      <w:r w:rsidR="009300A9" w:rsidRPr="0037244B">
        <w:rPr>
          <w:color w:val="auto"/>
        </w:rPr>
        <w:t>lkoholhaltige Getränke</w:t>
      </w:r>
      <w:r>
        <w:rPr>
          <w:color w:val="auto"/>
        </w:rPr>
        <w:t xml:space="preserve"> und übrige Getränke (ausser Mineralwasser)</w:t>
      </w:r>
    </w:p>
    <w:p w14:paraId="169CC680" w14:textId="77777777" w:rsidR="0093420D" w:rsidRPr="0037244B" w:rsidRDefault="0093420D" w:rsidP="00A5113D">
      <w:pPr>
        <w:pStyle w:val="Aufzhlungszeichen0"/>
        <w:rPr>
          <w:color w:val="auto"/>
        </w:rPr>
      </w:pPr>
      <w:r w:rsidRPr="0037244B">
        <w:rPr>
          <w:color w:val="auto"/>
        </w:rPr>
        <w:t>A la carte Speisen und Getränke bei Konsumationen im Restaurant</w:t>
      </w:r>
    </w:p>
    <w:p w14:paraId="1777E4F5" w14:textId="77777777" w:rsidR="009300A9" w:rsidRPr="0037244B" w:rsidRDefault="009300A9" w:rsidP="00A5113D">
      <w:pPr>
        <w:pStyle w:val="Aufzhlungszeichen0"/>
        <w:rPr>
          <w:color w:val="auto"/>
        </w:rPr>
      </w:pPr>
      <w:r w:rsidRPr="0037244B">
        <w:rPr>
          <w:color w:val="auto"/>
        </w:rPr>
        <w:t>Transporte, Botengänge, Begleitung ausser Haus durch Mitarbeitende</w:t>
      </w:r>
    </w:p>
    <w:p w14:paraId="6D975747" w14:textId="77777777" w:rsidR="009300A9" w:rsidRPr="0037244B" w:rsidRDefault="009300A9" w:rsidP="00A5113D">
      <w:pPr>
        <w:pStyle w:val="Aufzhlungszeichen0"/>
        <w:rPr>
          <w:color w:val="auto"/>
        </w:rPr>
      </w:pPr>
      <w:r w:rsidRPr="0037244B">
        <w:rPr>
          <w:color w:val="auto"/>
        </w:rPr>
        <w:t>Handwerkerleistungen</w:t>
      </w:r>
    </w:p>
    <w:p w14:paraId="24855456" w14:textId="77777777" w:rsidR="009300A9" w:rsidRPr="0037244B" w:rsidRDefault="009300A9" w:rsidP="00A5113D">
      <w:pPr>
        <w:pStyle w:val="Aufzhlungszeichen0"/>
        <w:rPr>
          <w:color w:val="auto"/>
        </w:rPr>
      </w:pPr>
      <w:r w:rsidRPr="0037244B">
        <w:rPr>
          <w:color w:val="auto"/>
        </w:rPr>
        <w:t>Persönliche Wäsche zeichnen. Für den Verlust von ungezeichneter Privatwäsche übernimmt das Heim keine Haftung.</w:t>
      </w:r>
    </w:p>
    <w:p w14:paraId="2A011EFE" w14:textId="77777777" w:rsidR="0093420D" w:rsidRPr="0037244B" w:rsidRDefault="0083429F" w:rsidP="00A5113D">
      <w:pPr>
        <w:pStyle w:val="Aufzhlungszeichen0"/>
        <w:rPr>
          <w:color w:val="auto"/>
        </w:rPr>
      </w:pPr>
      <w:r w:rsidRPr="0037244B">
        <w:rPr>
          <w:color w:val="auto"/>
        </w:rPr>
        <w:t xml:space="preserve">Näh- und </w:t>
      </w:r>
      <w:r w:rsidR="0086307D">
        <w:rPr>
          <w:color w:val="auto"/>
        </w:rPr>
        <w:t xml:space="preserve">Flickarbeiten </w:t>
      </w:r>
    </w:p>
    <w:p w14:paraId="080EAF26" w14:textId="77777777" w:rsidR="009300A9" w:rsidRPr="0037244B" w:rsidRDefault="009300A9" w:rsidP="00A5113D">
      <w:pPr>
        <w:pStyle w:val="Aufzhlungszeichen0"/>
        <w:rPr>
          <w:color w:val="auto"/>
        </w:rPr>
      </w:pPr>
      <w:r w:rsidRPr="0037244B">
        <w:rPr>
          <w:color w:val="auto"/>
        </w:rPr>
        <w:t>Chemische Reinigung</w:t>
      </w:r>
    </w:p>
    <w:p w14:paraId="3661F31C" w14:textId="77777777" w:rsidR="009300A9" w:rsidRPr="0037244B" w:rsidRDefault="009300A9" w:rsidP="00A5113D">
      <w:pPr>
        <w:pStyle w:val="Aufzhlungszeichen0"/>
        <w:rPr>
          <w:color w:val="auto"/>
        </w:rPr>
      </w:pPr>
      <w:r w:rsidRPr="0037244B">
        <w:rPr>
          <w:color w:val="auto"/>
        </w:rPr>
        <w:t>Coiffeur</w:t>
      </w:r>
    </w:p>
    <w:p w14:paraId="66B85CC0" w14:textId="77777777" w:rsidR="009300A9" w:rsidRPr="0037244B" w:rsidRDefault="009300A9" w:rsidP="00A5113D">
      <w:pPr>
        <w:pStyle w:val="Aufzhlungszeichen0"/>
        <w:rPr>
          <w:color w:val="auto"/>
        </w:rPr>
      </w:pPr>
      <w:r w:rsidRPr="0037244B">
        <w:rPr>
          <w:color w:val="auto"/>
        </w:rPr>
        <w:t>Pédicure</w:t>
      </w:r>
    </w:p>
    <w:p w14:paraId="49CB1AF3" w14:textId="77777777" w:rsidR="009300A9" w:rsidRPr="0037244B" w:rsidRDefault="009300A9" w:rsidP="00A5113D">
      <w:pPr>
        <w:pStyle w:val="Aufzhlungszeichen0"/>
        <w:rPr>
          <w:color w:val="auto"/>
        </w:rPr>
      </w:pPr>
      <w:r w:rsidRPr="0037244B">
        <w:rPr>
          <w:color w:val="auto"/>
        </w:rPr>
        <w:t>Physiotherapie (kann bei ärztlicher Verordnung durch Krankenkasse vergütet werden)</w:t>
      </w:r>
    </w:p>
    <w:p w14:paraId="0FD5B705" w14:textId="77777777" w:rsidR="009300A9" w:rsidRPr="0037244B" w:rsidRDefault="009300A9" w:rsidP="00A5113D">
      <w:pPr>
        <w:pStyle w:val="Aufzhlungszeichen0"/>
        <w:rPr>
          <w:color w:val="auto"/>
        </w:rPr>
      </w:pPr>
      <w:r w:rsidRPr="0037244B">
        <w:rPr>
          <w:color w:val="auto"/>
        </w:rPr>
        <w:t>Gegenstände und Gebrauchsmittel für die Körperpflege; das Heim stellt eine Sorte Körperseife und Duschmittel unentgeltlich zur Verfügung, andere Marken gehen zu Lasten der Bewohnerin oder des Bewohners</w:t>
      </w:r>
      <w:r w:rsidR="00AC5422">
        <w:rPr>
          <w:color w:val="auto"/>
        </w:rPr>
        <w:t>.</w:t>
      </w:r>
    </w:p>
    <w:p w14:paraId="14DAED05" w14:textId="77777777" w:rsidR="009300A9" w:rsidRPr="0037244B" w:rsidRDefault="009300A9" w:rsidP="00A5113D">
      <w:pPr>
        <w:pStyle w:val="Aufzhlungszeichen0"/>
        <w:rPr>
          <w:color w:val="auto"/>
        </w:rPr>
      </w:pPr>
      <w:r w:rsidRPr="0037244B">
        <w:rPr>
          <w:color w:val="auto"/>
        </w:rPr>
        <w:t>Subventionsverzinsung (für Bewohnerinnen und Bew</w:t>
      </w:r>
      <w:r w:rsidR="00B10E74">
        <w:rPr>
          <w:color w:val="auto"/>
        </w:rPr>
        <w:t>ohner ausserhalb der Kantone BL</w:t>
      </w:r>
      <w:r w:rsidRPr="0037244B">
        <w:rPr>
          <w:color w:val="auto"/>
        </w:rPr>
        <w:t>)</w:t>
      </w:r>
    </w:p>
    <w:p w14:paraId="2DC3A71E" w14:textId="77777777" w:rsidR="009300A9" w:rsidRDefault="009300A9" w:rsidP="00A5113D">
      <w:pPr>
        <w:pStyle w:val="Aufzhlungszeichen0"/>
        <w:rPr>
          <w:color w:val="auto"/>
        </w:rPr>
      </w:pPr>
      <w:r w:rsidRPr="0037244B">
        <w:rPr>
          <w:color w:val="auto"/>
        </w:rPr>
        <w:t>Vermöge</w:t>
      </w:r>
      <w:r w:rsidR="0086307D">
        <w:rPr>
          <w:color w:val="auto"/>
        </w:rPr>
        <w:t>nsverwaltung, Steuererklärung</w:t>
      </w:r>
    </w:p>
    <w:p w14:paraId="45EEFC9F" w14:textId="77777777" w:rsidR="00AC5422" w:rsidRDefault="00AC5422" w:rsidP="00A5113D">
      <w:pPr>
        <w:pStyle w:val="Aufzhlungszeichen0"/>
        <w:rPr>
          <w:color w:val="auto"/>
        </w:rPr>
      </w:pPr>
      <w:r>
        <w:rPr>
          <w:color w:val="auto"/>
        </w:rPr>
        <w:t>Zusätzliche Dienstleistungen (siehe Heimtaxen Punkt 3)</w:t>
      </w:r>
    </w:p>
    <w:p w14:paraId="406A7B03" w14:textId="77777777" w:rsidR="008D647F" w:rsidRDefault="008D647F" w:rsidP="008D647F">
      <w:pPr>
        <w:pStyle w:val="Aufzhlungszeichen0"/>
        <w:numPr>
          <w:ilvl w:val="0"/>
          <w:numId w:val="0"/>
        </w:numPr>
        <w:ind w:left="851"/>
        <w:rPr>
          <w:color w:val="auto"/>
        </w:rPr>
      </w:pPr>
    </w:p>
    <w:p w14:paraId="26EF99B8" w14:textId="4312AE6A" w:rsidR="008D647F" w:rsidRPr="0037244B" w:rsidRDefault="008D647F" w:rsidP="008D647F">
      <w:pPr>
        <w:pStyle w:val="berschrift20"/>
      </w:pPr>
      <w:r>
        <w:t>Mittel- und Gegenständeliste (MiGeL)</w:t>
      </w:r>
    </w:p>
    <w:p w14:paraId="13260E37" w14:textId="77777777" w:rsidR="008D647F" w:rsidRDefault="008D647F" w:rsidP="008D647F">
      <w:pPr>
        <w:pStyle w:val="berschrift20"/>
        <w:numPr>
          <w:ilvl w:val="0"/>
          <w:numId w:val="0"/>
        </w:numPr>
        <w:ind w:left="709"/>
      </w:pPr>
      <w:r>
        <w:t>Die Krankenkassen finanzieren verschiedene MiGe wie z.B. Inkontinenzmaterial, Verbandsmaterial, Kompressionsstrümpfe etc. gemäss in der MiGeL hinterlegten Limitationen. Die Stiftung Hofmatt ist zusammen mit den Lieferanten bemüht, die Limitationen einzuhalten. Trotzdem kann nicht ausgeschlossen werden, dass im Einzelfall Kosten, welche die Limiten überschreiten, an die Bewohnerinnen und Bewohner weiterverrechnet werden müssen.</w:t>
      </w:r>
    </w:p>
    <w:p w14:paraId="35FC1372" w14:textId="77777777" w:rsidR="008D647F" w:rsidRPr="008C509F" w:rsidRDefault="008D647F" w:rsidP="008D647F">
      <w:pPr>
        <w:pStyle w:val="Standard0"/>
        <w:ind w:left="708" w:firstLine="2"/>
      </w:pPr>
      <w:r>
        <w:t>Kurzaufenthalterinnen und -aufenthalter müssen sämtliche MiGe für die gesamte Dauer des Kurzaufenthalts von zu Hause mitbringen.</w:t>
      </w:r>
    </w:p>
    <w:p w14:paraId="1DFC7A23" w14:textId="77777777" w:rsidR="008D647F" w:rsidRPr="0037244B" w:rsidRDefault="008D647F" w:rsidP="008D647F">
      <w:pPr>
        <w:pStyle w:val="Aufzhlungszeichen0"/>
        <w:numPr>
          <w:ilvl w:val="0"/>
          <w:numId w:val="0"/>
        </w:numPr>
        <w:ind w:left="709"/>
        <w:rPr>
          <w:color w:val="auto"/>
        </w:rPr>
      </w:pPr>
    </w:p>
    <w:p w14:paraId="4322B9A8" w14:textId="77777777" w:rsidR="009300A9" w:rsidRPr="0037244B" w:rsidRDefault="009300A9" w:rsidP="00D55886">
      <w:pPr>
        <w:pStyle w:val="berschrift20"/>
      </w:pPr>
      <w:r w:rsidRPr="0037244B">
        <w:t>Pflege und Betreuung</w:t>
      </w:r>
    </w:p>
    <w:p w14:paraId="2639332E" w14:textId="77777777" w:rsidR="009300A9" w:rsidRPr="0037244B" w:rsidRDefault="009300A9" w:rsidP="00A5113D">
      <w:pPr>
        <w:pStyle w:val="berschrift30"/>
      </w:pPr>
      <w:r w:rsidRPr="0037244B">
        <w:t>Nach Bedarf wird vom Heim zusätzlich zu den Pensionsleistungen eine dem Gesundheits</w:t>
      </w:r>
      <w:r w:rsidR="005975F5">
        <w:t>-</w:t>
      </w:r>
      <w:r w:rsidRPr="0037244B">
        <w:t>zustand angemessene, professionelle Pflege und Betreuung erbracht. Diese Leistungen sind im Pensionspreis nicht inbegriffen und werden zusätzlich nach Pflegebedarfsstufe verrechnet.</w:t>
      </w:r>
    </w:p>
    <w:p w14:paraId="7B6D3AAF" w14:textId="77777777" w:rsidR="009300A9" w:rsidRDefault="009300A9" w:rsidP="00A5113D">
      <w:pPr>
        <w:pStyle w:val="berschrift30"/>
      </w:pPr>
      <w:r w:rsidRPr="0037244B">
        <w:t xml:space="preserve">Der Pflegebedarf wird innerhalb der ersten </w:t>
      </w:r>
      <w:r w:rsidR="00CB703C">
        <w:t>21 Tage</w:t>
      </w:r>
      <w:r w:rsidRPr="0037244B">
        <w:t xml:space="preserve"> nach Heimeintritt gemäss dem gesetzlich anerkannten</w:t>
      </w:r>
      <w:r w:rsidR="0086307D">
        <w:t xml:space="preserve"> Pflegebedarfserfassungssystem </w:t>
      </w:r>
      <w:r w:rsidR="00CB703C">
        <w:t>RAI-NH</w:t>
      </w:r>
      <w:r w:rsidRPr="0037244B">
        <w:t xml:space="preserve"> ermittelt und </w:t>
      </w:r>
      <w:r w:rsidR="00CB703C">
        <w:t xml:space="preserve">mindestens </w:t>
      </w:r>
      <w:r w:rsidRPr="0037244B">
        <w:t>ha</w:t>
      </w:r>
      <w:r w:rsidR="00CB703C">
        <w:t>lbjährlich überprüft. Bei rascher</w:t>
      </w:r>
      <w:r w:rsidRPr="0037244B">
        <w:t xml:space="preserve"> Verschlechterung </w:t>
      </w:r>
      <w:r w:rsidR="00CB703C">
        <w:t xml:space="preserve">oder Verbesserung </w:t>
      </w:r>
      <w:r w:rsidRPr="0037244B">
        <w:t>des Gesundheits</w:t>
      </w:r>
      <w:r w:rsidR="004F0B2D">
        <w:t>-</w:t>
      </w:r>
      <w:r w:rsidRPr="0037244B">
        <w:t>zustands können Zwischenerhebungen stattfinden, deren Folgen sofort in Kraft treten.</w:t>
      </w:r>
      <w:r w:rsidR="00E67030" w:rsidRPr="0037244B">
        <w:t xml:space="preserve"> Jede Einstufung wird von der </w:t>
      </w:r>
      <w:r w:rsidR="00CB703C">
        <w:t xml:space="preserve">Stiftung Hofmatt und vom Hausarzt unterschrieben und der </w:t>
      </w:r>
      <w:r w:rsidR="00E67030" w:rsidRPr="0037244B">
        <w:t>Be</w:t>
      </w:r>
      <w:r w:rsidR="005975F5">
        <w:t>-</w:t>
      </w:r>
      <w:r w:rsidR="00E67030" w:rsidRPr="0037244B">
        <w:t xml:space="preserve">wohnerin </w:t>
      </w:r>
      <w:r w:rsidR="00CB703C">
        <w:t>resp.</w:t>
      </w:r>
      <w:r w:rsidR="00E67030" w:rsidRPr="0037244B">
        <w:t xml:space="preserve"> dem Bewohner </w:t>
      </w:r>
      <w:r w:rsidR="00CB703C">
        <w:t>zur Kenntnis gebracht.</w:t>
      </w:r>
    </w:p>
    <w:p w14:paraId="287136A6" w14:textId="77777777" w:rsidR="005975F5" w:rsidRPr="005975F5" w:rsidRDefault="005975F5" w:rsidP="005975F5">
      <w:pPr>
        <w:pStyle w:val="Standard0"/>
      </w:pPr>
    </w:p>
    <w:p w14:paraId="1A4A4783" w14:textId="77777777" w:rsidR="009300A9" w:rsidRPr="0037244B" w:rsidRDefault="009300A9" w:rsidP="00B03B5F">
      <w:pPr>
        <w:pStyle w:val="berschrift10"/>
      </w:pPr>
      <w:r w:rsidRPr="0037244B">
        <w:t>Finanzielles</w:t>
      </w:r>
    </w:p>
    <w:p w14:paraId="2EA631D3" w14:textId="2E511AB1" w:rsidR="009300A9" w:rsidRPr="0037244B" w:rsidRDefault="00210AD7" w:rsidP="00D55886">
      <w:pPr>
        <w:pStyle w:val="berschrift20"/>
      </w:pPr>
      <w:r>
        <w:t>Die Versorgungsregion Alter Birsstadt se</w:t>
      </w:r>
      <w:r w:rsidR="009300A9" w:rsidRPr="0037244B">
        <w:t>tzt Pensionspreis, Pflege- und Betreuungskostenzuschlag fest. D</w:t>
      </w:r>
      <w:r>
        <w:t>er Stiftungsrat</w:t>
      </w:r>
      <w:r w:rsidR="009300A9" w:rsidRPr="0037244B">
        <w:t xml:space="preserve"> hat ein Mitspracherecht. Die Preise sind so berechnet, dass sie die Betriebskosten decken und eine ordentliche Betriebsführung ermöglichen. Die </w:t>
      </w:r>
      <w:r w:rsidR="00B10E74">
        <w:t>monatliche Rechnung ist innert 3</w:t>
      </w:r>
      <w:r w:rsidR="009300A9" w:rsidRPr="0037244B">
        <w:t>0 Tagen zu begleichen.</w:t>
      </w:r>
    </w:p>
    <w:p w14:paraId="38D23F33" w14:textId="77777777" w:rsidR="009300A9" w:rsidRPr="0037244B" w:rsidRDefault="009300A9" w:rsidP="00D55886">
      <w:pPr>
        <w:pStyle w:val="berschrift20"/>
      </w:pPr>
      <w:r w:rsidRPr="0037244B">
        <w:lastRenderedPageBreak/>
        <w:t>Das Heim verlangt beim Eintritt einen Vorschuss auf die Pflege- und Betreuungsdienst</w:t>
      </w:r>
      <w:r w:rsidR="005975F5">
        <w:t>-</w:t>
      </w:r>
      <w:r w:rsidRPr="0037244B">
        <w:t>leistungen. Er ist unverzinslich und wird mit der let</w:t>
      </w:r>
      <w:r w:rsidR="0083429F" w:rsidRPr="0037244B">
        <w:t>zten Abrechnung zurückerstattet</w:t>
      </w:r>
      <w:r w:rsidRPr="0037244B">
        <w:t xml:space="preserve"> beziehungsweise verrechnet. Im Falle finanzieller Schwierigkeiten kann für den Vorschuss eine Ratenzahlung vereinbart werden.</w:t>
      </w:r>
    </w:p>
    <w:p w14:paraId="74CF4F4E" w14:textId="77777777" w:rsidR="009300A9" w:rsidRPr="0037244B" w:rsidRDefault="009300A9" w:rsidP="00D55886">
      <w:pPr>
        <w:pStyle w:val="berschrift20"/>
      </w:pPr>
      <w:r w:rsidRPr="0037244B">
        <w:t>Beiträge der Krankenkasse und der Gemeinde</w:t>
      </w:r>
    </w:p>
    <w:p w14:paraId="502263FD" w14:textId="77777777" w:rsidR="009300A9" w:rsidRPr="0037244B" w:rsidRDefault="009300A9" w:rsidP="00D55886">
      <w:pPr>
        <w:pStyle w:val="berschrift20"/>
        <w:numPr>
          <w:ilvl w:val="0"/>
          <w:numId w:val="0"/>
        </w:numPr>
        <w:ind w:left="709"/>
      </w:pPr>
      <w:r w:rsidRPr="0037244B">
        <w:t>Die Krankenkassen und die Gemeinden leisten Beiträge an die Pflegekosten. Das Heim fordert die Beiträge bei der Krankenkasse und der Gemeinde ein.</w:t>
      </w:r>
    </w:p>
    <w:p w14:paraId="5262B61A" w14:textId="77777777" w:rsidR="009300A9" w:rsidRPr="0037244B" w:rsidRDefault="009300A9" w:rsidP="00D55886">
      <w:pPr>
        <w:pStyle w:val="berschrift20"/>
      </w:pPr>
      <w:r w:rsidRPr="0037244B">
        <w:t>Ergänzungsleistung</w:t>
      </w:r>
    </w:p>
    <w:p w14:paraId="2FF0F171" w14:textId="77777777" w:rsidR="009300A9" w:rsidRPr="0037244B" w:rsidRDefault="009300A9" w:rsidP="00D55886">
      <w:pPr>
        <w:pStyle w:val="berschrift20"/>
        <w:numPr>
          <w:ilvl w:val="0"/>
          <w:numId w:val="0"/>
        </w:numPr>
        <w:ind w:left="709"/>
      </w:pPr>
      <w:r w:rsidRPr="0037244B">
        <w:t xml:space="preserve">Ist die Finanzierung des Heimaufenthaltes nicht lückenlos gewährleistet, </w:t>
      </w:r>
      <w:r w:rsidR="008171C6" w:rsidRPr="0037244B">
        <w:t xml:space="preserve">so </w:t>
      </w:r>
      <w:r w:rsidRPr="0037244B">
        <w:t>hat die Be</w:t>
      </w:r>
      <w:r w:rsidR="005975F5">
        <w:t>-</w:t>
      </w:r>
      <w:r w:rsidRPr="0037244B">
        <w:t>wohnerin oder der Bewohner möglicherweise Anrecht auf eine Ergänzungsleistung. Die Mita</w:t>
      </w:r>
      <w:r w:rsidR="00120270">
        <w:t>rbeiterinnen und Mitarbeiter der Administration</w:t>
      </w:r>
      <w:r w:rsidRPr="0037244B">
        <w:t xml:space="preserve"> stehen für eine Beratung zur Verfügung.</w:t>
      </w:r>
    </w:p>
    <w:p w14:paraId="496B4867" w14:textId="77777777" w:rsidR="009300A9" w:rsidRPr="0037244B" w:rsidRDefault="009300A9" w:rsidP="00D55886">
      <w:pPr>
        <w:pStyle w:val="berschrift20"/>
      </w:pPr>
      <w:r w:rsidRPr="0037244B">
        <w:t>Hilflosenentschädigung</w:t>
      </w:r>
    </w:p>
    <w:p w14:paraId="33C574C8" w14:textId="77777777" w:rsidR="009300A9" w:rsidRPr="0037244B" w:rsidRDefault="009300A9" w:rsidP="00D55886">
      <w:pPr>
        <w:pStyle w:val="berschrift20"/>
        <w:numPr>
          <w:ilvl w:val="0"/>
          <w:numId w:val="0"/>
        </w:numPr>
        <w:ind w:left="709"/>
      </w:pPr>
      <w:r w:rsidRPr="0037244B">
        <w:t>Die Hilflosenentschädigung dient zur Mitfinanzierung des Heimaufenthaltes. Sie wird auf Gesuch hin allen Personen, die dauernd auf Hilfe angewiesen sind, unabhängig vom Ein</w:t>
      </w:r>
      <w:r w:rsidR="005975F5">
        <w:t>-</w:t>
      </w:r>
      <w:r w:rsidRPr="0037244B">
        <w:t>kommen und vom Vermögen, ausgerichtet. Das Heim ist verpflichtet, anspruchsberechtigte Bewohnerinnen und Bewohner für den Bezug einer Hilflosenentschädigung anzumelden, sofern nicht bereits eine solche bezogen wird. Die Bewohnerinnen und Bewohner ver</w:t>
      </w:r>
      <w:r w:rsidR="005975F5">
        <w:t>-</w:t>
      </w:r>
      <w:r w:rsidRPr="0037244B">
        <w:t>pflichten sich, eine bestehende Hilflosenentschädigung beim Heimeintritt bekannt zu geben.</w:t>
      </w:r>
    </w:p>
    <w:p w14:paraId="391DDC92" w14:textId="77777777" w:rsidR="009300A9" w:rsidRPr="0037244B" w:rsidRDefault="009300A9" w:rsidP="00A5113D">
      <w:pPr>
        <w:pStyle w:val="Standard0"/>
        <w:widowControl w:val="0"/>
        <w:jc w:val="left"/>
      </w:pPr>
    </w:p>
    <w:p w14:paraId="49A3A48E" w14:textId="77777777" w:rsidR="009300A9" w:rsidRPr="0037244B" w:rsidRDefault="009300A9" w:rsidP="00B03B5F">
      <w:pPr>
        <w:pStyle w:val="berschrift10"/>
      </w:pPr>
      <w:r w:rsidRPr="0037244B">
        <w:t>Abwesenheit</w:t>
      </w:r>
    </w:p>
    <w:p w14:paraId="25ECBB6C" w14:textId="77777777" w:rsidR="009300A9" w:rsidRDefault="009300A9" w:rsidP="00D55886">
      <w:pPr>
        <w:pStyle w:val="berschrift20"/>
      </w:pPr>
      <w:r w:rsidRPr="0037244B">
        <w:t>Da bei Abwesenheit weder Personal- noch Unterhaltskosten vollständig wegfallen, ist der Pensionspreis abzüglich der Kosten für nicht bezogene Verpflegung geschuldet (Reser</w:t>
      </w:r>
      <w:r w:rsidR="005975F5">
        <w:t>-</w:t>
      </w:r>
      <w:r w:rsidRPr="0037244B">
        <w:t>vationstaxe). Zusätzlich geschuldet ist ein Anteil des Pflege- und Betreuungskosten</w:t>
      </w:r>
      <w:r w:rsidR="005975F5">
        <w:t>-</w:t>
      </w:r>
      <w:r w:rsidRPr="0037244B">
        <w:t>zuschlags. Abreise- und Rückkehrtag gelten als Anwesenheitstage.</w:t>
      </w:r>
    </w:p>
    <w:p w14:paraId="05A4AB0C" w14:textId="77777777" w:rsidR="00945598" w:rsidRDefault="00945598" w:rsidP="00945598">
      <w:pPr>
        <w:pStyle w:val="Standard0"/>
      </w:pPr>
    </w:p>
    <w:p w14:paraId="2C47443E" w14:textId="1F7EE5E7" w:rsidR="00945598" w:rsidRDefault="003564DF" w:rsidP="00945598">
      <w:pPr>
        <w:pStyle w:val="berschrift20"/>
      </w:pPr>
      <w:r>
        <w:t xml:space="preserve">Das Heim verpflichtet sich, </w:t>
      </w:r>
      <w:r w:rsidR="00B77510">
        <w:t>Bewohnerinnen und Bewohner nach vorübergehendem Spitalaufenthalt wieder aufzunehmen.</w:t>
      </w:r>
    </w:p>
    <w:p w14:paraId="122174BC" w14:textId="77777777" w:rsidR="00945598" w:rsidRPr="00945598" w:rsidRDefault="00945598" w:rsidP="00945598">
      <w:pPr>
        <w:pStyle w:val="Standard0"/>
      </w:pPr>
    </w:p>
    <w:p w14:paraId="05DEDDED" w14:textId="77777777" w:rsidR="009300A9" w:rsidRPr="0037244B" w:rsidRDefault="009300A9" w:rsidP="00D55886">
      <w:pPr>
        <w:pStyle w:val="berschrift20"/>
      </w:pPr>
      <w:r w:rsidRPr="0037244B">
        <w:t xml:space="preserve">Dauert die Abwesenheit einer Bewohnerin oder eines Bewohners länger als zwei Monate, so kann </w:t>
      </w:r>
      <w:r w:rsidR="00E67030" w:rsidRPr="0037244B">
        <w:t>die Heimleitung</w:t>
      </w:r>
      <w:r w:rsidRPr="0037244B">
        <w:t xml:space="preserve"> das Vertragsverhältnis durch schriftliche Kündigung auf Ende des folgenden Monats auflösen und auf diesen Zeitpunkt hin über das Zimmer verfügen.</w:t>
      </w:r>
    </w:p>
    <w:p w14:paraId="51F48FB5" w14:textId="77777777" w:rsidR="009300A9" w:rsidRPr="0037244B" w:rsidRDefault="009300A9" w:rsidP="00A5113D">
      <w:pPr>
        <w:pStyle w:val="Standard0"/>
        <w:jc w:val="left"/>
      </w:pPr>
    </w:p>
    <w:p w14:paraId="2E39FEF4" w14:textId="77777777" w:rsidR="009300A9" w:rsidRPr="0037244B" w:rsidRDefault="009300A9" w:rsidP="00B03B5F">
      <w:pPr>
        <w:pStyle w:val="berschrift10"/>
      </w:pPr>
      <w:r w:rsidRPr="0037244B">
        <w:t>Sicherheit und Qualität</w:t>
      </w:r>
    </w:p>
    <w:p w14:paraId="01F69536" w14:textId="77777777" w:rsidR="009300A9" w:rsidRPr="0037244B" w:rsidRDefault="009300A9" w:rsidP="00D55886">
      <w:pPr>
        <w:pStyle w:val="berschrift20"/>
      </w:pPr>
      <w:r w:rsidRPr="0037244B">
        <w:t xml:space="preserve">Die für unser Heim geltenden Sicherheits- und Qualitätskriterien sind in den einschlägigen Gesetzen sowie </w:t>
      </w:r>
      <w:r w:rsidR="00E67030" w:rsidRPr="0037244B">
        <w:t xml:space="preserve">in „Qualivista </w:t>
      </w:r>
      <w:r w:rsidR="00B10E74">
        <w:t>Qualitätsmanuale für die Langzeitpflege</w:t>
      </w:r>
      <w:r w:rsidR="00E67030" w:rsidRPr="0037244B">
        <w:t>“</w:t>
      </w:r>
      <w:r w:rsidRPr="0037244B">
        <w:t xml:space="preserve"> geregelt.</w:t>
      </w:r>
    </w:p>
    <w:p w14:paraId="6BC6DF6D" w14:textId="77777777" w:rsidR="009300A9" w:rsidRPr="0037244B" w:rsidRDefault="009300A9" w:rsidP="00D55886">
      <w:pPr>
        <w:pStyle w:val="berschrift20"/>
      </w:pPr>
      <w:r w:rsidRPr="0037244B">
        <w:t>Das Heim verfügt über eine Sicherheitsorganisation (Bewohner- und Arbeitssicherheit).</w:t>
      </w:r>
      <w:r w:rsidR="000315EC">
        <w:t xml:space="preserve"> </w:t>
      </w:r>
      <w:r w:rsidRPr="0037244B">
        <w:t>Im Interesse der Sicherheit der Bewohnerinnen und Bewohner können sogenannte bewe</w:t>
      </w:r>
      <w:r w:rsidR="005975F5">
        <w:t>-</w:t>
      </w:r>
      <w:r w:rsidRPr="0037244B">
        <w:t>gungseinschränkende Massnahmen ergriffen werden. Diese sind immer das Ergebnis eines Abstimmungsprozesses zwischen Bewohnerin oder Bewohner resp. deren Ange</w:t>
      </w:r>
      <w:r w:rsidR="005975F5">
        <w:t>-</w:t>
      </w:r>
      <w:r w:rsidRPr="0037244B">
        <w:t>hörigen und dem Heim. Bewegungseinschränkende Massnahmen sind immer protokolliert und werden in regelmässigen Abständen überprüft und in der Pflegedokumentation erfasst.</w:t>
      </w:r>
    </w:p>
    <w:p w14:paraId="47765C40" w14:textId="77777777" w:rsidR="0083429F" w:rsidRPr="0037244B" w:rsidRDefault="0083429F" w:rsidP="00A5113D">
      <w:pPr>
        <w:pStyle w:val="berschrift20"/>
      </w:pPr>
      <w:r w:rsidRPr="0037244B">
        <w:t>Unser Haus verfügt über einen drahtlosen</w:t>
      </w:r>
      <w:r w:rsidR="00CC27BE" w:rsidRPr="0037244B">
        <w:t xml:space="preserve"> Schwesternruf </w:t>
      </w:r>
      <w:r w:rsidR="00E67030" w:rsidRPr="0037244B">
        <w:t xml:space="preserve">resp. </w:t>
      </w:r>
      <w:r w:rsidR="00CC27BE" w:rsidRPr="0037244B">
        <w:t xml:space="preserve">eine </w:t>
      </w:r>
      <w:r w:rsidR="00E67030" w:rsidRPr="0037244B">
        <w:t>Bewohner</w:t>
      </w:r>
      <w:r w:rsidRPr="0037244B">
        <w:t>innen</w:t>
      </w:r>
      <w:r w:rsidR="00CC27BE" w:rsidRPr="0037244B">
        <w:t>-</w:t>
      </w:r>
      <w:r w:rsidR="00E67030" w:rsidRPr="0037244B">
        <w:t xml:space="preserve"> und Bewohner-Suchanlage. Die Bewohner</w:t>
      </w:r>
      <w:r w:rsidRPr="0037244B">
        <w:t xml:space="preserve">innen </w:t>
      </w:r>
      <w:r w:rsidR="00E67030" w:rsidRPr="0037244B">
        <w:t xml:space="preserve">und Bewohner </w:t>
      </w:r>
      <w:r w:rsidRPr="0037244B">
        <w:t xml:space="preserve">können von diesem System </w:t>
      </w:r>
      <w:r w:rsidR="0086307D">
        <w:t xml:space="preserve">innerhalb des Areals </w:t>
      </w:r>
      <w:r w:rsidRPr="0037244B">
        <w:t>geortet werden, solange sie den entsprechenden Badge tragen.</w:t>
      </w:r>
      <w:r w:rsidR="008179CE">
        <w:t xml:space="preserve"> </w:t>
      </w:r>
      <w:r w:rsidR="0086307D">
        <w:t xml:space="preserve">Die </w:t>
      </w:r>
      <w:r w:rsidR="0086307D" w:rsidRPr="00B03B5F">
        <w:t>Bewohnerinnen und Bewohner</w:t>
      </w:r>
      <w:r w:rsidR="008179CE" w:rsidRPr="00B03B5F">
        <w:t xml:space="preserve"> können </w:t>
      </w:r>
      <w:r w:rsidR="0086307D" w:rsidRPr="00B03B5F">
        <w:t xml:space="preserve">für die Ortung ausserhalb unseres Areals </w:t>
      </w:r>
      <w:r w:rsidR="008179CE" w:rsidRPr="00B03B5F">
        <w:t>ein zu</w:t>
      </w:r>
      <w:r w:rsidR="005975F5">
        <w:t>-</w:t>
      </w:r>
      <w:r w:rsidR="008179CE" w:rsidRPr="00B03B5F">
        <w:t>sätzli</w:t>
      </w:r>
      <w:r w:rsidR="0086307D" w:rsidRPr="00B03B5F">
        <w:t xml:space="preserve">ches </w:t>
      </w:r>
      <w:r w:rsidR="008179CE" w:rsidRPr="00B03B5F">
        <w:t>Gerät gegen eine monatliche Gebühr bei</w:t>
      </w:r>
      <w:r w:rsidR="00B03B5F" w:rsidRPr="00B03B5F">
        <w:t xml:space="preserve"> der Stiftung Hofmatt mieten. </w:t>
      </w:r>
    </w:p>
    <w:p w14:paraId="22BDD333" w14:textId="77777777" w:rsidR="009300A9" w:rsidRPr="0037244B" w:rsidRDefault="009300A9" w:rsidP="00D55886">
      <w:pPr>
        <w:pStyle w:val="berschrift20"/>
      </w:pPr>
      <w:r w:rsidRPr="0037244B">
        <w:t>Eines der grössten Bewohnerrisiken ist die Sturzgefahr. Aus diesem Grund sind mit</w:t>
      </w:r>
      <w:r w:rsidR="005975F5">
        <w:t>-</w:t>
      </w:r>
      <w:r w:rsidRPr="0037244B">
        <w:t xml:space="preserve">gebrachte Teppiche nur mit Antirutschmatte erlaubt resp. </w:t>
      </w:r>
      <w:r w:rsidR="00B03B5F">
        <w:t xml:space="preserve">müssen nach Rücksprache mit der Bewohnerin oder dem Bewohner </w:t>
      </w:r>
      <w:r w:rsidRPr="0037244B">
        <w:t xml:space="preserve">entfernt werden, wenn es </w:t>
      </w:r>
      <w:r w:rsidR="00B03B5F">
        <w:t>für ihre/seine Sicherheit</w:t>
      </w:r>
      <w:r w:rsidRPr="0037244B">
        <w:t xml:space="preserve"> notwendig ist. Vollflächig eingeklebte Teppiche sind nicht erlaubt.</w:t>
      </w:r>
    </w:p>
    <w:p w14:paraId="675C1E19" w14:textId="77777777" w:rsidR="009300A9" w:rsidRPr="0037244B" w:rsidRDefault="009300A9" w:rsidP="00D55886">
      <w:pPr>
        <w:pStyle w:val="berschrift20"/>
      </w:pPr>
      <w:r w:rsidRPr="0037244B">
        <w:lastRenderedPageBreak/>
        <w:t>Die Besorgung der privaten Wäsche durch Externe kann vom Heim bei drohenden Massenerkrankungen eingeschränkt oder untersagt werden.</w:t>
      </w:r>
    </w:p>
    <w:p w14:paraId="53FB855D" w14:textId="77777777" w:rsidR="009300A9" w:rsidRPr="0037244B" w:rsidRDefault="009300A9" w:rsidP="00D55886">
      <w:pPr>
        <w:pStyle w:val="berschrift20"/>
      </w:pPr>
      <w:r w:rsidRPr="0037244B">
        <w:t>Das Aufbieten externer Handwerker ist untersagt. Reparaturen und Sonderanfertigungen haben ausschliesslich über den Technischen Dienst zu erfolgen. Sonderanfertigungen werden zu den Selbstkosten ausgeführt und schliessen die Wiederinstandstellungskosten bereits bei Montage ein.</w:t>
      </w:r>
    </w:p>
    <w:p w14:paraId="4CBB02C4" w14:textId="77777777" w:rsidR="009300A9" w:rsidRPr="0037244B" w:rsidRDefault="004D4468" w:rsidP="00D55886">
      <w:pPr>
        <w:pStyle w:val="berschrift20"/>
      </w:pPr>
      <w:r w:rsidRPr="0037244B">
        <w:t xml:space="preserve">Für wertvolle Bilder und </w:t>
      </w:r>
      <w:r w:rsidR="00B03B5F">
        <w:t>weitere teure Gegenstände wie Schmuck, Hörgeräte usw.</w:t>
      </w:r>
      <w:r w:rsidRPr="0037244B">
        <w:t xml:space="preserve"> über</w:t>
      </w:r>
      <w:r w:rsidR="005975F5">
        <w:t>-</w:t>
      </w:r>
      <w:r w:rsidRPr="0037244B">
        <w:t>nehmen wir keine Haftung. Die</w:t>
      </w:r>
      <w:r w:rsidR="00AE7CD8" w:rsidRPr="0037244B">
        <w:t>se Wertgegenstände müssen durch den/die B</w:t>
      </w:r>
      <w:r w:rsidRPr="0037244B">
        <w:t xml:space="preserve">ewohner/in </w:t>
      </w:r>
      <w:r w:rsidR="00AE7CD8" w:rsidRPr="0037244B">
        <w:t xml:space="preserve">selber </w:t>
      </w:r>
      <w:r w:rsidRPr="0037244B">
        <w:t>versichert werden.</w:t>
      </w:r>
      <w:r w:rsidR="008A784C" w:rsidRPr="0037244B">
        <w:t xml:space="preserve"> </w:t>
      </w:r>
    </w:p>
    <w:p w14:paraId="3D6607B9" w14:textId="6FAFA4D4" w:rsidR="00174064" w:rsidRPr="0037244B" w:rsidRDefault="009300A9" w:rsidP="00174064">
      <w:pPr>
        <w:pStyle w:val="berschrift20"/>
      </w:pPr>
      <w:r w:rsidRPr="0037244B">
        <w:t>Elektrische Geräte und Hilfsmittel wie Heizöfen oder Heizdecken dürfen nur nach Ab</w:t>
      </w:r>
      <w:r w:rsidR="005975F5">
        <w:t>-</w:t>
      </w:r>
      <w:r w:rsidRPr="0037244B">
        <w:t>sprache mit dem Technischen Dienst in Gebrauch genommen werden</w:t>
      </w:r>
      <w:r w:rsidR="00162777">
        <w:t xml:space="preserve"> und müssen dem heutigen Standart entsprechen (min</w:t>
      </w:r>
      <w:r w:rsidR="00AF76F8">
        <w:t>d</w:t>
      </w:r>
      <w:r w:rsidR="00162777">
        <w:t>. CE geprüft)</w:t>
      </w:r>
    </w:p>
    <w:p w14:paraId="0E431AFA" w14:textId="77777777" w:rsidR="00174064" w:rsidRDefault="00174064" w:rsidP="00174064">
      <w:pPr>
        <w:pStyle w:val="berschrift20"/>
      </w:pPr>
      <w:r w:rsidRPr="0037244B">
        <w:t>Die B</w:t>
      </w:r>
      <w:r w:rsidR="006A489F" w:rsidRPr="0037244B">
        <w:t>enützung von K</w:t>
      </w:r>
      <w:r w:rsidRPr="0037244B">
        <w:t>erzen und das Entfachen anderen offenen Feuers in den Bewohner</w:t>
      </w:r>
      <w:r w:rsidR="005975F5">
        <w:t>-</w:t>
      </w:r>
      <w:r w:rsidRPr="0037244B">
        <w:t>zimmern ist untersagt.</w:t>
      </w:r>
    </w:p>
    <w:p w14:paraId="15D33AE5" w14:textId="631E9B69" w:rsidR="00162777" w:rsidRPr="00162777" w:rsidRDefault="00162777" w:rsidP="00162777">
      <w:pPr>
        <w:pStyle w:val="Standard0"/>
      </w:pPr>
      <w:r w:rsidRPr="00162777">
        <w:rPr>
          <w:b/>
          <w:bCs/>
        </w:rPr>
        <w:t>6.10</w:t>
      </w:r>
      <w:r w:rsidRPr="00162777">
        <w:rPr>
          <w:b/>
          <w:bCs/>
        </w:rPr>
        <w:tab/>
      </w:r>
      <w:r w:rsidRPr="00162777">
        <w:t xml:space="preserve">Rauchen ist in </w:t>
      </w:r>
      <w:r>
        <w:t>allen</w:t>
      </w:r>
      <w:r w:rsidRPr="00162777">
        <w:t xml:space="preserve"> Innenräumen</w:t>
      </w:r>
      <w:r>
        <w:t xml:space="preserve"> des ganzen Gebäudes untersagt. </w:t>
      </w:r>
      <w:r w:rsidRPr="00162777">
        <w:t xml:space="preserve"> </w:t>
      </w:r>
    </w:p>
    <w:p w14:paraId="3F6EA955" w14:textId="77777777" w:rsidR="009300A9" w:rsidRPr="00162777" w:rsidRDefault="009300A9" w:rsidP="00A5113D">
      <w:pPr>
        <w:pStyle w:val="Standard0"/>
        <w:tabs>
          <w:tab w:val="left" w:pos="4820"/>
        </w:tabs>
        <w:ind w:left="567" w:hanging="567"/>
        <w:jc w:val="left"/>
        <w:rPr>
          <w:noProof/>
        </w:rPr>
      </w:pPr>
    </w:p>
    <w:p w14:paraId="13630AC8" w14:textId="77777777" w:rsidR="009300A9" w:rsidRPr="0037244B" w:rsidRDefault="009300A9" w:rsidP="00B03B5F">
      <w:pPr>
        <w:pStyle w:val="berschrift10"/>
      </w:pPr>
      <w:r w:rsidRPr="0037244B">
        <w:t>Versicherungen</w:t>
      </w:r>
    </w:p>
    <w:p w14:paraId="59A15985" w14:textId="77777777" w:rsidR="008A784C" w:rsidRPr="0037244B" w:rsidRDefault="009300A9" w:rsidP="008A784C">
      <w:pPr>
        <w:pStyle w:val="berschrift20"/>
      </w:pPr>
      <w:r w:rsidRPr="0037244B">
        <w:t>Nach Bundesgesetz über die Krankenversicherung (KVG) ist der Abschluss einer Kranken- und Unfallversicherung für jede in der Schweiz lebende Person obligatorisch. Die Kosten für die Prämien gehen zu Lasten der Versicherten und sind deshalb nicht Sache des Heims.</w:t>
      </w:r>
    </w:p>
    <w:p w14:paraId="1DF42C5E" w14:textId="77777777" w:rsidR="008A784C" w:rsidRPr="0037244B" w:rsidRDefault="004D4468" w:rsidP="00EB253C">
      <w:pPr>
        <w:pStyle w:val="berschrift20"/>
      </w:pPr>
      <w:r w:rsidRPr="0037244B">
        <w:t xml:space="preserve">Generell ist der/die Bewohner/in selber verantwortlich für sein/ihr Hab und Gut. </w:t>
      </w:r>
      <w:r w:rsidR="00EB253C" w:rsidRPr="0037244B">
        <w:t>Als Beherberger übernimmt das Heim im Interesse der Bewohnerinnen und Bewohner die branchen- und ortsübliche Sorgfaltspflicht und berücksichtigt dabei die geltenden Sicher</w:t>
      </w:r>
      <w:r w:rsidR="005975F5">
        <w:t>-</w:t>
      </w:r>
      <w:r w:rsidR="00EB253C" w:rsidRPr="0037244B">
        <w:t>heitsvorschriften.</w:t>
      </w:r>
    </w:p>
    <w:p w14:paraId="3B56DEF3" w14:textId="77777777" w:rsidR="009B372E" w:rsidRDefault="009300A9" w:rsidP="009B372E">
      <w:pPr>
        <w:pStyle w:val="berschrift20"/>
      </w:pPr>
      <w:r w:rsidRPr="0037244B">
        <w:t>Das Heim hat zu Gunsten der Bewohnerinnen und Bewohner eine kollektive Hausrat- und Privat-Haftpflichtversicherung abgeschlossen</w:t>
      </w:r>
      <w:r w:rsidR="001500B5" w:rsidRPr="0037244B">
        <w:t xml:space="preserve"> (Grunddeckung)</w:t>
      </w:r>
      <w:r w:rsidRPr="0037244B">
        <w:t>, die i</w:t>
      </w:r>
      <w:r w:rsidR="00B03B5F">
        <w:t>m Pensionspreis inbe</w:t>
      </w:r>
      <w:r w:rsidR="005975F5">
        <w:t>-</w:t>
      </w:r>
      <w:r w:rsidR="00B03B5F">
        <w:t>griffen ist</w:t>
      </w:r>
      <w:r w:rsidRPr="0037244B">
        <w:t>.</w:t>
      </w:r>
      <w:r w:rsidR="00134E21" w:rsidRPr="0037244B">
        <w:t xml:space="preserve"> </w:t>
      </w:r>
      <w:r w:rsidR="00922388" w:rsidRPr="0037244B">
        <w:t xml:space="preserve">Die geltenden Bedingungen können bei der </w:t>
      </w:r>
      <w:r w:rsidR="000315EC">
        <w:t>Leitung Finanzen</w:t>
      </w:r>
      <w:r w:rsidR="00922388" w:rsidRPr="0037244B">
        <w:t xml:space="preserve"> eingesehen werden.</w:t>
      </w:r>
    </w:p>
    <w:p w14:paraId="0EB3F117" w14:textId="77777777" w:rsidR="005975F5" w:rsidRDefault="00E46EAD" w:rsidP="00B03B5F">
      <w:pPr>
        <w:pStyle w:val="berschrift20"/>
      </w:pPr>
      <w:r w:rsidRPr="0037244B">
        <w:t xml:space="preserve">Bei Haftungsfragen gelten die </w:t>
      </w:r>
      <w:r w:rsidR="004D4468" w:rsidRPr="0037244B">
        <w:t xml:space="preserve">gesetzlichen </w:t>
      </w:r>
      <w:r w:rsidRPr="0037244B">
        <w:t>Bestimmungen des OR.</w:t>
      </w:r>
    </w:p>
    <w:p w14:paraId="2834A68B" w14:textId="77777777" w:rsidR="005975F5" w:rsidRPr="005975F5" w:rsidRDefault="005975F5" w:rsidP="005975F5">
      <w:pPr>
        <w:pStyle w:val="Standard0"/>
      </w:pPr>
    </w:p>
    <w:p w14:paraId="06E5FC44" w14:textId="77777777" w:rsidR="009300A9" w:rsidRPr="0037244B" w:rsidRDefault="009300A9" w:rsidP="005975F5">
      <w:pPr>
        <w:pStyle w:val="berschrift10"/>
      </w:pPr>
      <w:r w:rsidRPr="0037244B">
        <w:t>Verschiedenes</w:t>
      </w:r>
    </w:p>
    <w:p w14:paraId="400B610B" w14:textId="77777777" w:rsidR="009300A9" w:rsidRPr="0037244B" w:rsidRDefault="009300A9" w:rsidP="00D55886">
      <w:pPr>
        <w:pStyle w:val="berschrift20"/>
      </w:pPr>
      <w:r w:rsidRPr="0037244B">
        <w:t>Die Bewohnerinnen und Bewohner sind in der Wahl ihres Arztes frei. Die Bewohnerin oder der Bewohner ist mit einer engen fachlich</w:t>
      </w:r>
      <w:r w:rsidR="008171C6" w:rsidRPr="0037244B">
        <w:t>en Zusammenarbeit zwischen</w:t>
      </w:r>
      <w:r w:rsidRPr="0037244B">
        <w:t xml:space="preserve"> der Hausärztin oder dem Hausarzt und dem Pflegepersonal des Heims einverstanden.</w:t>
      </w:r>
    </w:p>
    <w:p w14:paraId="0F96C083" w14:textId="77777777" w:rsidR="009300A9" w:rsidRPr="0037244B" w:rsidRDefault="009300A9" w:rsidP="00D55886">
      <w:pPr>
        <w:pStyle w:val="berschrift20"/>
      </w:pPr>
      <w:r w:rsidRPr="0037244B">
        <w:t>Aus medizinischen, betreuerischen oder organisatorischen Gründen hat die Heimleitung das Recht, Zimmerwechsel von Bewohnerinnen und Bewohnern zu veranlassen.</w:t>
      </w:r>
    </w:p>
    <w:p w14:paraId="25640914" w14:textId="728B5740" w:rsidR="009300A9" w:rsidRDefault="009300A9" w:rsidP="00D55886">
      <w:pPr>
        <w:pStyle w:val="berschrift20"/>
      </w:pPr>
      <w:r w:rsidRPr="0037244B">
        <w:t>Es ist den Mitarbeitenden des Heims verboten, in jeglicher Form aktive Sterbehilfe zu leisten. Wir empfehlen den Bewohnerinnen und Bewohnern, beim Eintritt in das Heim für Fragen der Sterbehilfe und -begleitung eine entsprechende Patientenverfügung zu erlassen. Institutionalisierte Organisationen, die gesetzlich zulässige Sterbehilfe leisten, haben im Rahmen des Selbstbestimmungsrechtes</w:t>
      </w:r>
      <w:r w:rsidR="00D6571B" w:rsidRPr="0037244B">
        <w:t xml:space="preserve"> der Bewohnerinnen und Bewohner</w:t>
      </w:r>
      <w:r w:rsidR="0083429F" w:rsidRPr="0037244B">
        <w:t xml:space="preserve"> und nach </w:t>
      </w:r>
      <w:r w:rsidR="00D6571B" w:rsidRPr="0037244B">
        <w:t>Rücksprache mit der Heimleitung</w:t>
      </w:r>
      <w:r w:rsidR="0083429F" w:rsidRPr="0037244B">
        <w:t xml:space="preserve"> </w:t>
      </w:r>
      <w:r w:rsidRPr="0037244B">
        <w:t>Zutritt zum Heim.</w:t>
      </w:r>
    </w:p>
    <w:p w14:paraId="4E5EB965" w14:textId="77777777" w:rsidR="00617B47" w:rsidRDefault="009300A9" w:rsidP="00F001C3">
      <w:pPr>
        <w:pStyle w:val="berschrift20"/>
      </w:pPr>
      <w:r w:rsidRPr="0037244B">
        <w:t>Das Halten von Haustieren ist grundsätzlich möglich und muss bei der Heimleitung ange</w:t>
      </w:r>
      <w:r w:rsidR="005975F5">
        <w:t>-</w:t>
      </w:r>
      <w:r w:rsidRPr="0037244B">
        <w:t xml:space="preserve">meldet werden. </w:t>
      </w:r>
      <w:r w:rsidR="00B03B5F">
        <w:t>Die</w:t>
      </w:r>
      <w:r w:rsidRPr="0037244B">
        <w:t xml:space="preserve"> damit verbundenen </w:t>
      </w:r>
      <w:r w:rsidR="00B03B5F">
        <w:t>Arbeiten</w:t>
      </w:r>
      <w:r w:rsidRPr="0037244B">
        <w:t xml:space="preserve"> müssen</w:t>
      </w:r>
      <w:r w:rsidR="00B03B5F">
        <w:t xml:space="preserve"> grundsätzlich</w:t>
      </w:r>
      <w:r w:rsidRPr="0037244B">
        <w:t xml:space="preserve"> von der Bewoh</w:t>
      </w:r>
      <w:r w:rsidR="005975F5">
        <w:t>-</w:t>
      </w:r>
      <w:r w:rsidRPr="0037244B">
        <w:t xml:space="preserve">nerin oder </w:t>
      </w:r>
      <w:r w:rsidR="00D6571B" w:rsidRPr="0037244B">
        <w:t>vom Bewohner ohne</w:t>
      </w:r>
      <w:r w:rsidRPr="0037244B">
        <w:t xml:space="preserve"> Unterstützung seitens </w:t>
      </w:r>
      <w:r w:rsidR="00D6571B" w:rsidRPr="0037244B">
        <w:t xml:space="preserve">des </w:t>
      </w:r>
      <w:r w:rsidRPr="0037244B">
        <w:t>Heim</w:t>
      </w:r>
      <w:r w:rsidR="00D6571B" w:rsidRPr="0037244B">
        <w:t>s</w:t>
      </w:r>
      <w:r w:rsidR="005975F5">
        <w:t xml:space="preserve"> vorgenommen werden</w:t>
      </w:r>
      <w:r w:rsidR="00B766BB">
        <w:t>.</w:t>
      </w:r>
    </w:p>
    <w:p w14:paraId="35A375B7" w14:textId="3A46EF7F" w:rsidR="009300A9" w:rsidRPr="0037244B" w:rsidRDefault="009300A9" w:rsidP="00F001C3">
      <w:pPr>
        <w:pStyle w:val="berschrift20"/>
      </w:pPr>
      <w:r w:rsidRPr="0037244B">
        <w:t>Für die Aufbewahrung von Geld und Wertsachen ist die Bewohnerin oder der Bewohner verantwort</w:t>
      </w:r>
      <w:r w:rsidR="00B03B5F">
        <w:t>lich. Das Heim übernimmt keine</w:t>
      </w:r>
      <w:r w:rsidRPr="0037244B">
        <w:t xml:space="preserve"> Haftung. Im Bewohnerzimmer steht </w:t>
      </w:r>
      <w:r w:rsidRPr="0037244B">
        <w:lastRenderedPageBreak/>
        <w:t xml:space="preserve">ein Safe zur Verfügung. Wir empfehlen keinen teuren Schmuck mitzubringen. Er wird von </w:t>
      </w:r>
      <w:r w:rsidR="00134E21" w:rsidRPr="0037244B">
        <w:t>Dritten</w:t>
      </w:r>
      <w:r w:rsidRPr="0037244B">
        <w:t xml:space="preserve"> </w:t>
      </w:r>
      <w:r w:rsidR="00D55886" w:rsidRPr="0037244B">
        <w:t>zuweilen</w:t>
      </w:r>
      <w:r w:rsidRPr="0037244B">
        <w:t xml:space="preserve"> verlegt resp. umherliegender Schmuck wird von </w:t>
      </w:r>
      <w:r w:rsidR="00134E21" w:rsidRPr="0037244B">
        <w:t>Dritten</w:t>
      </w:r>
      <w:r w:rsidRPr="0037244B">
        <w:t xml:space="preserve"> behändigt.</w:t>
      </w:r>
    </w:p>
    <w:p w14:paraId="5AE7CC7D" w14:textId="77777777" w:rsidR="00EB253C" w:rsidRPr="0037244B" w:rsidRDefault="009300A9" w:rsidP="00EB253C">
      <w:pPr>
        <w:pStyle w:val="berschrift20"/>
      </w:pPr>
      <w:r w:rsidRPr="0037244B">
        <w:t>Beschädigungen an Immobilien und heimeigenem Mobiliar werden, soweit sie über die ordentliche Abnutzung hinausgehen, auf Kosten der Bewohnerin oder des Bewohners behoben.</w:t>
      </w:r>
    </w:p>
    <w:p w14:paraId="099CBD8B" w14:textId="77777777" w:rsidR="006A582E" w:rsidRPr="0037244B" w:rsidRDefault="00EB253C" w:rsidP="00EB253C">
      <w:pPr>
        <w:pStyle w:val="berschrift20"/>
      </w:pPr>
      <w:r w:rsidRPr="0037244B">
        <w:t>Verlorene</w:t>
      </w:r>
      <w:r w:rsidR="00134E21" w:rsidRPr="0037244B">
        <w:t xml:space="preserve"> Zimmer- und Tresorschlüssel sowie Zutrittsbadges werde</w:t>
      </w:r>
      <w:r w:rsidRPr="0037244B">
        <w:t xml:space="preserve">n </w:t>
      </w:r>
      <w:r w:rsidR="00134E21" w:rsidRPr="0037244B">
        <w:t>in Rechnung gestellt</w:t>
      </w:r>
      <w:r w:rsidR="006A582E" w:rsidRPr="0037244B">
        <w:t>.</w:t>
      </w:r>
    </w:p>
    <w:p w14:paraId="5D2020B6" w14:textId="77777777" w:rsidR="009300A9" w:rsidRPr="0037244B" w:rsidRDefault="009300A9" w:rsidP="00D55886">
      <w:pPr>
        <w:pStyle w:val="berschrift20"/>
      </w:pPr>
      <w:r w:rsidRPr="0037244B">
        <w:t>Den Mitarbeitenden ist die Annahme von Geld oder geldwerten Gegenständen zum per</w:t>
      </w:r>
      <w:r w:rsidR="00D27D7C">
        <w:t>-</w:t>
      </w:r>
      <w:r w:rsidRPr="0037244B">
        <w:t>sönlichen Gebrauch nicht gestattet. Für solche Geschenke besteht eine zentral geführte Personalkasse.</w:t>
      </w:r>
    </w:p>
    <w:p w14:paraId="3493CE32" w14:textId="77777777" w:rsidR="009300A9" w:rsidRPr="0037244B" w:rsidRDefault="009300A9" w:rsidP="00A5113D">
      <w:pPr>
        <w:pStyle w:val="Standard0"/>
        <w:ind w:left="709" w:hanging="709"/>
        <w:jc w:val="left"/>
        <w:rPr>
          <w:noProof/>
          <w:szCs w:val="22"/>
        </w:rPr>
      </w:pPr>
    </w:p>
    <w:p w14:paraId="255A131B" w14:textId="77777777" w:rsidR="009300A9" w:rsidRPr="0037244B" w:rsidRDefault="009300A9" w:rsidP="00B03B5F">
      <w:pPr>
        <w:pStyle w:val="berschrift10"/>
      </w:pPr>
      <w:r w:rsidRPr="0037244B">
        <w:t>Austritt/Vertragsauflösung</w:t>
      </w:r>
    </w:p>
    <w:p w14:paraId="0B9BBC77" w14:textId="77777777" w:rsidR="009300A9" w:rsidRPr="0037244B" w:rsidRDefault="009300A9" w:rsidP="00D55886">
      <w:pPr>
        <w:pStyle w:val="berschrift20"/>
      </w:pPr>
      <w:r w:rsidRPr="0037244B">
        <w:t xml:space="preserve">Der Vertrag mit dem Heim </w:t>
      </w:r>
      <w:r w:rsidR="00B03B5F">
        <w:t>wird</w:t>
      </w:r>
      <w:r w:rsidRPr="0037244B">
        <w:t xml:space="preserve"> in der Regel auf eine unbestimmte Dauer </w:t>
      </w:r>
      <w:r w:rsidR="00B03B5F">
        <w:t>abgeschlossen</w:t>
      </w:r>
      <w:r w:rsidRPr="0037244B">
        <w:t>.</w:t>
      </w:r>
    </w:p>
    <w:p w14:paraId="7099E9E9" w14:textId="77777777" w:rsidR="009300A9" w:rsidRPr="0037244B" w:rsidRDefault="009300A9" w:rsidP="00D55886">
      <w:pPr>
        <w:pStyle w:val="berschrift20"/>
      </w:pPr>
      <w:r w:rsidRPr="0037244B">
        <w:t>Er kann beidseits auf 30 Tage, jeweils auf Ende eines Monats</w:t>
      </w:r>
      <w:r w:rsidR="00D55886" w:rsidRPr="0037244B">
        <w:t>,</w:t>
      </w:r>
      <w:r w:rsidRPr="0037244B">
        <w:t xml:space="preserve"> schriftlich gegen Empfangs</w:t>
      </w:r>
      <w:r w:rsidR="00D27D7C">
        <w:t>-</w:t>
      </w:r>
      <w:r w:rsidRPr="0037244B">
        <w:t>bestätig</w:t>
      </w:r>
      <w:r w:rsidR="00D55886" w:rsidRPr="0037244B">
        <w:t>ung oder durch Einschreibebrief</w:t>
      </w:r>
      <w:r w:rsidRPr="0037244B">
        <w:t xml:space="preserve"> gekündigt werden. Zuständig für eine allfällige Kündigung durch</w:t>
      </w:r>
      <w:r w:rsidR="00E67030" w:rsidRPr="0037244B">
        <w:t xml:space="preserve"> das Heim ist die Heimleitung</w:t>
      </w:r>
      <w:r w:rsidRPr="0037244B">
        <w:t>.</w:t>
      </w:r>
    </w:p>
    <w:p w14:paraId="5BAF70D3" w14:textId="77777777" w:rsidR="009300A9" w:rsidRPr="0037244B" w:rsidRDefault="009300A9" w:rsidP="00D55886">
      <w:pPr>
        <w:pStyle w:val="berschrift20"/>
      </w:pPr>
      <w:r w:rsidRPr="0037244B">
        <w:t>Der Vertrag kann durch d</w:t>
      </w:r>
      <w:r w:rsidR="00E67030" w:rsidRPr="0037244B">
        <w:t>ie Heimleitung</w:t>
      </w:r>
      <w:r w:rsidRPr="0037244B">
        <w:t xml:space="preserve"> ohne Einhaltung einer Kündigungsfrist aufgelöst werden, wenn schwere disziplinarische oder medizinische Gründe vorliegen oder die finan</w:t>
      </w:r>
      <w:r w:rsidR="00D27D7C">
        <w:t>-</w:t>
      </w:r>
      <w:r w:rsidRPr="0037244B">
        <w:t>ziellen Verpflichtungen gegenüber dem Heim nicht eingehalten werden.</w:t>
      </w:r>
    </w:p>
    <w:p w14:paraId="74883F1E" w14:textId="77777777" w:rsidR="009300A9" w:rsidRPr="0037244B" w:rsidRDefault="009300A9" w:rsidP="00A5113D">
      <w:pPr>
        <w:pStyle w:val="Standard0"/>
        <w:jc w:val="left"/>
      </w:pPr>
    </w:p>
    <w:p w14:paraId="29EA5464" w14:textId="77777777" w:rsidR="009300A9" w:rsidRPr="0037244B" w:rsidRDefault="009300A9" w:rsidP="00B03B5F">
      <w:pPr>
        <w:pStyle w:val="berschrift10"/>
      </w:pPr>
      <w:r w:rsidRPr="0037244B">
        <w:t>Todesfall</w:t>
      </w:r>
    </w:p>
    <w:p w14:paraId="1DB448C9" w14:textId="77777777" w:rsidR="009300A9" w:rsidRPr="00B03B5F" w:rsidRDefault="009300A9" w:rsidP="00D55886">
      <w:pPr>
        <w:pStyle w:val="berschrift20"/>
      </w:pPr>
      <w:r w:rsidRPr="00B03B5F">
        <w:t>Beim Ableben im Heim treffen die Angehörigen oder notfalls die Heimleitung (unter Ver</w:t>
      </w:r>
      <w:r w:rsidR="00D27D7C">
        <w:t>-</w:t>
      </w:r>
      <w:r w:rsidRPr="00B03B5F">
        <w:t xml:space="preserve">rechnung der entstehenden Kosten) die nötigen Anordnungen für </w:t>
      </w:r>
      <w:r w:rsidR="00B03B5F" w:rsidRPr="00B03B5F">
        <w:t>die Bestattung</w:t>
      </w:r>
      <w:r w:rsidRPr="00B03B5F">
        <w:t>. Die ent</w:t>
      </w:r>
      <w:r w:rsidR="00D27D7C">
        <w:t>-</w:t>
      </w:r>
      <w:r w:rsidRPr="00B03B5F">
        <w:t>stehenden Kosten tragen die Hinterbliebenen oder die zuständige Behörde.</w:t>
      </w:r>
    </w:p>
    <w:p w14:paraId="2859134C" w14:textId="77777777" w:rsidR="009300A9" w:rsidRPr="00B03B5F" w:rsidRDefault="009300A9" w:rsidP="00D55886">
      <w:pPr>
        <w:pStyle w:val="berschrift20"/>
      </w:pPr>
      <w:r w:rsidRPr="00B03B5F">
        <w:t xml:space="preserve">Ab dem Folgetag </w:t>
      </w:r>
      <w:r w:rsidR="00B03B5F" w:rsidRPr="00B03B5F">
        <w:t xml:space="preserve">des Ablebens einer Bewohnerin oder eines Bewohners wird </w:t>
      </w:r>
      <w:r w:rsidRPr="00B03B5F">
        <w:t>bis zur Zimmerräumung der Pensionspreis abzüglich Verpflegungsbeitrag in Rechnung gestellt.</w:t>
      </w:r>
      <w:r w:rsidR="008179CE" w:rsidRPr="00B03B5F">
        <w:t xml:space="preserve"> </w:t>
      </w:r>
      <w:r w:rsidR="00B03B5F" w:rsidRPr="00B03B5F">
        <w:t>S</w:t>
      </w:r>
      <w:r w:rsidR="008179CE" w:rsidRPr="00B03B5F">
        <w:t xml:space="preserve">tirbt ein Partner in einem Doppelzimmer, so </w:t>
      </w:r>
      <w:r w:rsidR="004E6680" w:rsidRPr="00B03B5F">
        <w:t>wird für den</w:t>
      </w:r>
      <w:r w:rsidR="008179CE" w:rsidRPr="00B03B5F">
        <w:t xml:space="preserve"> verbleibende</w:t>
      </w:r>
      <w:r w:rsidR="004E6680" w:rsidRPr="00B03B5F">
        <w:t>n</w:t>
      </w:r>
      <w:r w:rsidR="008179CE" w:rsidRPr="00B03B5F">
        <w:t xml:space="preserve"> Partner ab dem Folgetag de</w:t>
      </w:r>
      <w:r w:rsidR="004E6680" w:rsidRPr="00B03B5F">
        <w:t>r</w:t>
      </w:r>
      <w:r w:rsidR="008179CE" w:rsidRPr="00B03B5F">
        <w:t xml:space="preserve"> Preis für das entsprechende Einzelzimmer</w:t>
      </w:r>
      <w:r w:rsidR="004E6680" w:rsidRPr="00B03B5F">
        <w:t xml:space="preserve"> verrechnet</w:t>
      </w:r>
      <w:r w:rsidR="008179CE" w:rsidRPr="00B03B5F">
        <w:t>.</w:t>
      </w:r>
      <w:r w:rsidR="00AC5422">
        <w:t xml:space="preserve"> Der Wechsel in ein Einzelzimmer sobald als möglich ist leider unumgänglich. </w:t>
      </w:r>
    </w:p>
    <w:p w14:paraId="7C462100" w14:textId="77777777" w:rsidR="00CB703C" w:rsidRDefault="00CB703C" w:rsidP="00D55886">
      <w:pPr>
        <w:pStyle w:val="berschrift20"/>
      </w:pPr>
      <w:r>
        <w:t>Die Z</w:t>
      </w:r>
      <w:r w:rsidR="009300A9" w:rsidRPr="0037244B">
        <w:t xml:space="preserve">immer sind innert </w:t>
      </w:r>
      <w:r>
        <w:t>fünf</w:t>
      </w:r>
      <w:r w:rsidR="009300A9" w:rsidRPr="0037244B">
        <w:t xml:space="preserve"> Tagen zu räumen.</w:t>
      </w:r>
    </w:p>
    <w:p w14:paraId="296CE766" w14:textId="77777777" w:rsidR="009300A9" w:rsidRPr="0037244B" w:rsidRDefault="009300A9" w:rsidP="00D55886">
      <w:pPr>
        <w:pStyle w:val="berschrift20"/>
      </w:pPr>
      <w:r w:rsidRPr="0037244B">
        <w:t>Nach Ablauf der gesetzten Frist wird das Zimmer auf Kost</w:t>
      </w:r>
      <w:r w:rsidR="000315EC">
        <w:t>en der Hinterbliebenen geräumt.</w:t>
      </w:r>
    </w:p>
    <w:p w14:paraId="51F60B32" w14:textId="77777777" w:rsidR="009300A9" w:rsidRPr="0037244B" w:rsidRDefault="009300A9" w:rsidP="00A5113D">
      <w:pPr>
        <w:pStyle w:val="Standard0"/>
        <w:jc w:val="left"/>
        <w:rPr>
          <w:noProof/>
        </w:rPr>
      </w:pPr>
    </w:p>
    <w:p w14:paraId="67186084" w14:textId="77777777" w:rsidR="009300A9" w:rsidRPr="0037244B" w:rsidRDefault="009300A9" w:rsidP="00B03B5F">
      <w:pPr>
        <w:pStyle w:val="berschrift10"/>
      </w:pPr>
      <w:r w:rsidRPr="0037244B">
        <w:t>Beschwerden</w:t>
      </w:r>
    </w:p>
    <w:p w14:paraId="2D3BA29D" w14:textId="77777777" w:rsidR="009300A9" w:rsidRPr="0037244B" w:rsidRDefault="009300A9" w:rsidP="00D55886">
      <w:pPr>
        <w:pStyle w:val="berschrift20"/>
      </w:pPr>
      <w:r w:rsidRPr="0037244B">
        <w:t>Mit dem Eintritt ins Heim anerkennt die Bewohnerin oder der Bewohner oder deren ge</w:t>
      </w:r>
      <w:r w:rsidR="00D27D7C">
        <w:t>-</w:t>
      </w:r>
      <w:r w:rsidRPr="0037244B">
        <w:t>setzliche Vertretung die Bestimmungen dieses Reglements.</w:t>
      </w:r>
    </w:p>
    <w:p w14:paraId="63DA21C5" w14:textId="77777777" w:rsidR="00EB253C" w:rsidRPr="0037244B" w:rsidRDefault="009300A9" w:rsidP="00EB253C">
      <w:pPr>
        <w:pStyle w:val="berschrift20"/>
      </w:pPr>
      <w:r w:rsidRPr="0037244B">
        <w:t>Wünsche, Beanstandungen und Beschwerden sind an die Heimleitung zu richten. Ent</w:t>
      </w:r>
      <w:r w:rsidR="00D27D7C">
        <w:t>-</w:t>
      </w:r>
      <w:r w:rsidRPr="0037244B">
        <w:t>scheide der Heimleitung können beim Stiftungsrat angefochten werden.</w:t>
      </w:r>
    </w:p>
    <w:p w14:paraId="424E805F" w14:textId="77777777" w:rsidR="00B03B5F" w:rsidRDefault="00EB253C" w:rsidP="00B03B5F">
      <w:pPr>
        <w:pStyle w:val="berschrift20"/>
      </w:pPr>
      <w:r w:rsidRPr="0037244B">
        <w:t>Im Kanton besteht eine Ombudsstelle für das Alter. Diese steht zur Verfügung, wenn sich Bewohnerin, Bewohner oder Angehörige und Heimleitung zu gewissen Fragen nicht einigen können</w:t>
      </w:r>
      <w:r w:rsidR="000D4C71" w:rsidRPr="0037244B">
        <w:t>.</w:t>
      </w:r>
    </w:p>
    <w:p w14:paraId="7244B434" w14:textId="369986B9" w:rsidR="00F91758" w:rsidRDefault="009300A9" w:rsidP="00F91758">
      <w:pPr>
        <w:pStyle w:val="berschrift20"/>
      </w:pPr>
      <w:r w:rsidRPr="00B03B5F">
        <w:t>Für Beschwerden gegen die Pflegebedarfs-Einstufung ist die Volkswirtschaft- und Gesundheitsdirektion des Kantons Basel-Landschaft zuständig</w:t>
      </w:r>
      <w:r w:rsidR="00420132" w:rsidRPr="00B03B5F">
        <w:t>.</w:t>
      </w:r>
    </w:p>
    <w:p w14:paraId="3AD2355C" w14:textId="2D55CF35" w:rsidR="008576B3" w:rsidRDefault="008576B3" w:rsidP="008576B3">
      <w:pPr>
        <w:pStyle w:val="Standard0"/>
      </w:pPr>
    </w:p>
    <w:p w14:paraId="4FFAF45A" w14:textId="697D0133" w:rsidR="008576B3" w:rsidRDefault="008576B3" w:rsidP="008576B3">
      <w:pPr>
        <w:pStyle w:val="Standard0"/>
      </w:pPr>
    </w:p>
    <w:p w14:paraId="7BA3FFEE" w14:textId="77777777" w:rsidR="008576B3" w:rsidRPr="008576B3" w:rsidRDefault="008576B3" w:rsidP="008576B3">
      <w:pPr>
        <w:pStyle w:val="Standard0"/>
      </w:pPr>
    </w:p>
    <w:p w14:paraId="380F68B9" w14:textId="6373860F" w:rsidR="009300A9" w:rsidRPr="0037244B" w:rsidRDefault="009300A9" w:rsidP="00A5113D">
      <w:pPr>
        <w:pStyle w:val="Standard0"/>
        <w:jc w:val="left"/>
        <w:rPr>
          <w:noProof/>
        </w:rPr>
      </w:pPr>
      <w:r w:rsidRPr="0037244B">
        <w:rPr>
          <w:noProof/>
        </w:rPr>
        <w:t xml:space="preserve">Das vorliegende Heimreglement </w:t>
      </w:r>
      <w:r w:rsidR="00CB703C">
        <w:rPr>
          <w:noProof/>
        </w:rPr>
        <w:t xml:space="preserve">tritt am </w:t>
      </w:r>
      <w:r w:rsidR="00520754">
        <w:rPr>
          <w:noProof/>
        </w:rPr>
        <w:t>1. Januar 202</w:t>
      </w:r>
      <w:r w:rsidR="00515491">
        <w:rPr>
          <w:noProof/>
        </w:rPr>
        <w:t>6</w:t>
      </w:r>
      <w:r w:rsidRPr="0037244B">
        <w:rPr>
          <w:noProof/>
        </w:rPr>
        <w:t xml:space="preserve"> in Kraft.</w:t>
      </w:r>
    </w:p>
    <w:sectPr w:rsidR="009300A9" w:rsidRPr="0037244B" w:rsidSect="000A06E5">
      <w:headerReference w:type="default" r:id="rId8"/>
      <w:footerReference w:type="default" r:id="rId9"/>
      <w:headerReference w:type="first" r:id="rId10"/>
      <w:footerReference w:type="first" r:id="rId11"/>
      <w:pgSz w:w="11907" w:h="16840" w:code="9"/>
      <w:pgMar w:top="851" w:right="851" w:bottom="851" w:left="1418" w:header="851" w:footer="85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C42BC" w14:textId="77777777" w:rsidR="000A06E5" w:rsidRDefault="000A06E5">
      <w:r>
        <w:separator/>
      </w:r>
    </w:p>
  </w:endnote>
  <w:endnote w:type="continuationSeparator" w:id="0">
    <w:p w14:paraId="090D4C83" w14:textId="77777777" w:rsidR="000A06E5" w:rsidRDefault="000A0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35D3F" w14:textId="77777777" w:rsidR="00EA0935" w:rsidRPr="005A0667" w:rsidRDefault="00EA0935">
    <w:pPr>
      <w:pStyle w:val="Fuzeile"/>
      <w:jc w:val="right"/>
    </w:pPr>
    <w:r w:rsidRPr="005A0667">
      <w:rPr>
        <w:lang w:val="de-DE"/>
      </w:rPr>
      <w:t xml:space="preserve">Seite </w:t>
    </w:r>
    <w:r w:rsidRPr="005A0667">
      <w:rPr>
        <w:bCs/>
        <w:sz w:val="24"/>
        <w:szCs w:val="24"/>
      </w:rPr>
      <w:fldChar w:fldCharType="begin"/>
    </w:r>
    <w:r w:rsidRPr="005A0667">
      <w:rPr>
        <w:bCs/>
      </w:rPr>
      <w:instrText>PAGE</w:instrText>
    </w:r>
    <w:r w:rsidRPr="005A0667">
      <w:rPr>
        <w:bCs/>
        <w:sz w:val="24"/>
        <w:szCs w:val="24"/>
      </w:rPr>
      <w:fldChar w:fldCharType="separate"/>
    </w:r>
    <w:r w:rsidR="000315EC">
      <w:rPr>
        <w:bCs/>
        <w:noProof/>
      </w:rPr>
      <w:t>7</w:t>
    </w:r>
    <w:r w:rsidRPr="005A0667">
      <w:rPr>
        <w:bCs/>
        <w:sz w:val="24"/>
        <w:szCs w:val="24"/>
      </w:rPr>
      <w:fldChar w:fldCharType="end"/>
    </w:r>
    <w:r w:rsidRPr="005A0667">
      <w:rPr>
        <w:lang w:val="de-DE"/>
      </w:rPr>
      <w:t xml:space="preserve"> von </w:t>
    </w:r>
    <w:r w:rsidRPr="005A0667">
      <w:rPr>
        <w:bCs/>
        <w:sz w:val="24"/>
        <w:szCs w:val="24"/>
      </w:rPr>
      <w:fldChar w:fldCharType="begin"/>
    </w:r>
    <w:r w:rsidRPr="005A0667">
      <w:rPr>
        <w:bCs/>
      </w:rPr>
      <w:instrText>NUMPAGES</w:instrText>
    </w:r>
    <w:r w:rsidRPr="005A0667">
      <w:rPr>
        <w:bCs/>
        <w:sz w:val="24"/>
        <w:szCs w:val="24"/>
      </w:rPr>
      <w:fldChar w:fldCharType="separate"/>
    </w:r>
    <w:r w:rsidR="000315EC">
      <w:rPr>
        <w:bCs/>
        <w:noProof/>
      </w:rPr>
      <w:t>7</w:t>
    </w:r>
    <w:r w:rsidRPr="005A0667">
      <w:rPr>
        <w:bCs/>
        <w:sz w:val="24"/>
        <w:szCs w:val="24"/>
      </w:rPr>
      <w:fldChar w:fldCharType="end"/>
    </w:r>
  </w:p>
  <w:p w14:paraId="5DCD25B5" w14:textId="77777777" w:rsidR="00E311AC" w:rsidRPr="003225B0" w:rsidRDefault="00E311AC" w:rsidP="003225B0">
    <w:pPr>
      <w:pStyle w:val="Fuzeile"/>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A1A59" w14:textId="77777777" w:rsidR="005063F0" w:rsidRDefault="005063F0" w:rsidP="005063F0">
    <w:pPr>
      <w:jc w:val="right"/>
    </w:pPr>
    <w:r>
      <w:rPr>
        <w:sz w:val="16"/>
      </w:rPr>
      <w:t xml:space="preserve">Seite </w:t>
    </w:r>
    <w:r>
      <w:rPr>
        <w:rStyle w:val="Seitenzahl"/>
      </w:rPr>
      <w:fldChar w:fldCharType="begin"/>
    </w:r>
    <w:r>
      <w:rPr>
        <w:rStyle w:val="Seitenzahl"/>
      </w:rPr>
      <w:instrText xml:space="preserve"> PAGE </w:instrText>
    </w:r>
    <w:r>
      <w:rPr>
        <w:rStyle w:val="Seitenzahl"/>
      </w:rPr>
      <w:fldChar w:fldCharType="separate"/>
    </w:r>
    <w:r w:rsidR="000315EC">
      <w:rPr>
        <w:rStyle w:val="Seitenzahl"/>
        <w:noProof/>
      </w:rPr>
      <w:t>6</w:t>
    </w:r>
    <w:r>
      <w:rPr>
        <w:rStyle w:val="Seitenzahl"/>
      </w:rPr>
      <w:fldChar w:fldCharType="end"/>
    </w:r>
    <w:r>
      <w:rPr>
        <w:rStyle w:val="Seitenzahl"/>
      </w:rPr>
      <w:t xml:space="preserve"> von </w:t>
    </w:r>
    <w:r>
      <w:rPr>
        <w:rStyle w:val="Seitenzahl"/>
      </w:rPr>
      <w:fldChar w:fldCharType="begin"/>
    </w:r>
    <w:r>
      <w:rPr>
        <w:rStyle w:val="Seitenzahl"/>
      </w:rPr>
      <w:instrText xml:space="preserve"> NUMPAGES </w:instrText>
    </w:r>
    <w:r>
      <w:rPr>
        <w:rStyle w:val="Seitenzahl"/>
      </w:rPr>
      <w:fldChar w:fldCharType="separate"/>
    </w:r>
    <w:r w:rsidR="000315EC">
      <w:rPr>
        <w:rStyle w:val="Seitenzahl"/>
        <w:noProof/>
      </w:rPr>
      <w:t>7</w:t>
    </w:r>
    <w:r>
      <w:rPr>
        <w:rStyle w:val="Seitenzahl"/>
      </w:rPr>
      <w:fldChar w:fldCharType="end"/>
    </w:r>
  </w:p>
  <w:p w14:paraId="48D1B919" w14:textId="77777777" w:rsidR="00E311AC" w:rsidRDefault="00E311AC">
    <w:pPr>
      <w:pStyle w:val="Fuzeile"/>
      <w:rPr>
        <w:sz w:val="2"/>
      </w:rPr>
    </w:pPr>
  </w:p>
  <w:p w14:paraId="30B6DC15" w14:textId="77777777" w:rsidR="00E311AC" w:rsidRDefault="00E311AC">
    <w:pPr>
      <w:pStyle w:val="Fuzeile"/>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D5865" w14:textId="77777777" w:rsidR="000A06E5" w:rsidRDefault="000A06E5">
      <w:r>
        <w:separator/>
      </w:r>
    </w:p>
  </w:footnote>
  <w:footnote w:type="continuationSeparator" w:id="0">
    <w:p w14:paraId="68C4FF6D" w14:textId="77777777" w:rsidR="000A06E5" w:rsidRDefault="000A06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755B1" w14:textId="77777777" w:rsidR="00E311AC" w:rsidRDefault="00E311AC" w:rsidP="00C40706">
    <w:pPr>
      <w:pStyle w:val="Kopfzeile"/>
    </w:pPr>
  </w:p>
  <w:p w14:paraId="15EF3FA5" w14:textId="77777777" w:rsidR="00E311AC" w:rsidRDefault="00E311AC" w:rsidP="007D66C4">
    <w:pPr>
      <w:pStyle w:val="Kopfzeile"/>
    </w:pPr>
  </w:p>
  <w:p w14:paraId="16695657" w14:textId="77777777" w:rsidR="007E53E6" w:rsidRPr="007D66C4" w:rsidRDefault="007E53E6" w:rsidP="007D66C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2A1AD" w14:textId="77777777" w:rsidR="009E76AA" w:rsidRDefault="004963BC">
    <w:pPr>
      <w:pStyle w:val="Kopfzeile"/>
    </w:pPr>
    <w:r>
      <w:rPr>
        <w:noProof/>
      </w:rPr>
      <w:drawing>
        <wp:inline distT="0" distB="0" distL="0" distR="0" wp14:anchorId="537AD7AE" wp14:editId="2AB120DA">
          <wp:extent cx="1619250" cy="371723"/>
          <wp:effectExtent l="0" t="0" r="0" b="9525"/>
          <wp:docPr id="8"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Hofmatt_farbi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19250" cy="371723"/>
                  </a:xfrm>
                  <a:prstGeom prst="rect">
                    <a:avLst/>
                  </a:prstGeom>
                  <a:noFill/>
                  <a:ln>
                    <a:noFill/>
                  </a:ln>
                </pic:spPr>
              </pic:pic>
            </a:graphicData>
          </a:graphic>
        </wp:inline>
      </w:drawing>
    </w:r>
  </w:p>
  <w:p w14:paraId="74711EE5" w14:textId="77777777" w:rsidR="009E76AA" w:rsidRDefault="009E76AA">
    <w:pPr>
      <w:pStyle w:val="Kopfzeile"/>
    </w:pPr>
  </w:p>
  <w:p w14:paraId="32BB281C" w14:textId="77777777" w:rsidR="009E76AA" w:rsidRDefault="009E76A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AA1C998A"/>
    <w:lvl w:ilvl="0">
      <w:start w:val="1"/>
      <w:numFmt w:val="bullet"/>
      <w:lvlText w:val=""/>
      <w:lvlJc w:val="left"/>
      <w:pPr>
        <w:tabs>
          <w:tab w:val="num" w:pos="360"/>
        </w:tabs>
        <w:ind w:left="170" w:hanging="170"/>
      </w:pPr>
      <w:rPr>
        <w:rFonts w:ascii="Symbol" w:hAnsi="Symbol" w:hint="default"/>
        <w:sz w:val="22"/>
      </w:rPr>
    </w:lvl>
  </w:abstractNum>
  <w:abstractNum w:abstractNumId="1" w15:restartNumberingAfterBreak="0">
    <w:nsid w:val="FFFFFF89"/>
    <w:multiLevelType w:val="singleLevel"/>
    <w:tmpl w:val="91F86AE2"/>
    <w:lvl w:ilvl="0">
      <w:start w:val="1"/>
      <w:numFmt w:val="bullet"/>
      <w:pStyle w:val="Aufzhlungszeichen"/>
      <w:lvlText w:val=""/>
      <w:lvlJc w:val="left"/>
      <w:pPr>
        <w:tabs>
          <w:tab w:val="num" w:pos="1069"/>
        </w:tabs>
        <w:ind w:left="851" w:hanging="142"/>
      </w:pPr>
      <w:rPr>
        <w:rFonts w:ascii="Symbol" w:hAnsi="Symbol" w:hint="default"/>
        <w:sz w:val="22"/>
      </w:rPr>
    </w:lvl>
  </w:abstractNum>
  <w:abstractNum w:abstractNumId="2" w15:restartNumberingAfterBreak="0">
    <w:nsid w:val="08A43457"/>
    <w:multiLevelType w:val="hybridMultilevel"/>
    <w:tmpl w:val="64C65658"/>
    <w:lvl w:ilvl="0" w:tplc="D2A6D16E">
      <w:start w:val="1"/>
      <w:numFmt w:val="decimal"/>
      <w:lvlText w:val="%1."/>
      <w:lvlJc w:val="left"/>
      <w:pPr>
        <w:tabs>
          <w:tab w:val="num" w:pos="1429"/>
        </w:tabs>
        <w:ind w:left="1429" w:hanging="360"/>
      </w:pPr>
    </w:lvl>
    <w:lvl w:ilvl="1" w:tplc="04070019" w:tentative="1">
      <w:start w:val="1"/>
      <w:numFmt w:val="lowerLetter"/>
      <w:lvlText w:val="%2."/>
      <w:lvlJc w:val="left"/>
      <w:pPr>
        <w:tabs>
          <w:tab w:val="num" w:pos="2149"/>
        </w:tabs>
        <w:ind w:left="2149" w:hanging="360"/>
      </w:pPr>
    </w:lvl>
    <w:lvl w:ilvl="2" w:tplc="0407001B" w:tentative="1">
      <w:start w:val="1"/>
      <w:numFmt w:val="lowerRoman"/>
      <w:lvlText w:val="%3."/>
      <w:lvlJc w:val="right"/>
      <w:pPr>
        <w:tabs>
          <w:tab w:val="num" w:pos="2869"/>
        </w:tabs>
        <w:ind w:left="2869" w:hanging="180"/>
      </w:pPr>
    </w:lvl>
    <w:lvl w:ilvl="3" w:tplc="0407000F" w:tentative="1">
      <w:start w:val="1"/>
      <w:numFmt w:val="decimal"/>
      <w:lvlText w:val="%4."/>
      <w:lvlJc w:val="left"/>
      <w:pPr>
        <w:tabs>
          <w:tab w:val="num" w:pos="3589"/>
        </w:tabs>
        <w:ind w:left="3589" w:hanging="360"/>
      </w:pPr>
    </w:lvl>
    <w:lvl w:ilvl="4" w:tplc="04070019" w:tentative="1">
      <w:start w:val="1"/>
      <w:numFmt w:val="lowerLetter"/>
      <w:lvlText w:val="%5."/>
      <w:lvlJc w:val="left"/>
      <w:pPr>
        <w:tabs>
          <w:tab w:val="num" w:pos="4309"/>
        </w:tabs>
        <w:ind w:left="4309" w:hanging="360"/>
      </w:pPr>
    </w:lvl>
    <w:lvl w:ilvl="5" w:tplc="0407001B" w:tentative="1">
      <w:start w:val="1"/>
      <w:numFmt w:val="lowerRoman"/>
      <w:lvlText w:val="%6."/>
      <w:lvlJc w:val="right"/>
      <w:pPr>
        <w:tabs>
          <w:tab w:val="num" w:pos="5029"/>
        </w:tabs>
        <w:ind w:left="5029" w:hanging="180"/>
      </w:pPr>
    </w:lvl>
    <w:lvl w:ilvl="6" w:tplc="0407000F" w:tentative="1">
      <w:start w:val="1"/>
      <w:numFmt w:val="decimal"/>
      <w:lvlText w:val="%7."/>
      <w:lvlJc w:val="left"/>
      <w:pPr>
        <w:tabs>
          <w:tab w:val="num" w:pos="5749"/>
        </w:tabs>
        <w:ind w:left="5749" w:hanging="360"/>
      </w:pPr>
    </w:lvl>
    <w:lvl w:ilvl="7" w:tplc="04070019" w:tentative="1">
      <w:start w:val="1"/>
      <w:numFmt w:val="lowerLetter"/>
      <w:lvlText w:val="%8."/>
      <w:lvlJc w:val="left"/>
      <w:pPr>
        <w:tabs>
          <w:tab w:val="num" w:pos="6469"/>
        </w:tabs>
        <w:ind w:left="6469" w:hanging="360"/>
      </w:pPr>
    </w:lvl>
    <w:lvl w:ilvl="8" w:tplc="0407001B" w:tentative="1">
      <w:start w:val="1"/>
      <w:numFmt w:val="lowerRoman"/>
      <w:lvlText w:val="%9."/>
      <w:lvlJc w:val="right"/>
      <w:pPr>
        <w:tabs>
          <w:tab w:val="num" w:pos="7189"/>
        </w:tabs>
        <w:ind w:left="7189" w:hanging="180"/>
      </w:pPr>
    </w:lvl>
  </w:abstractNum>
  <w:abstractNum w:abstractNumId="3" w15:restartNumberingAfterBreak="0">
    <w:nsid w:val="0DE425CB"/>
    <w:multiLevelType w:val="singleLevel"/>
    <w:tmpl w:val="D4CA09CC"/>
    <w:lvl w:ilvl="0">
      <w:start w:val="1"/>
      <w:numFmt w:val="bullet"/>
      <w:pStyle w:val="Tabellentext-AufzhlungfrFlussdiagramm"/>
      <w:lvlText w:val=""/>
      <w:lvlJc w:val="left"/>
      <w:pPr>
        <w:tabs>
          <w:tab w:val="num" w:pos="360"/>
        </w:tabs>
        <w:ind w:left="170" w:hanging="170"/>
      </w:pPr>
      <w:rPr>
        <w:rFonts w:ascii="Wingdings" w:hAnsi="Wingdings" w:hint="default"/>
        <w:b w:val="0"/>
        <w:i w:val="0"/>
        <w:sz w:val="18"/>
      </w:rPr>
    </w:lvl>
  </w:abstractNum>
  <w:abstractNum w:abstractNumId="4" w15:restartNumberingAfterBreak="0">
    <w:nsid w:val="137349E8"/>
    <w:multiLevelType w:val="multilevel"/>
    <w:tmpl w:val="58E490AA"/>
    <w:lvl w:ilvl="0">
      <w:start w:val="1"/>
      <w:numFmt w:val="decimal"/>
      <w:pStyle w:val="berschrift1"/>
      <w:lvlText w:val="%1."/>
      <w:lvlJc w:val="left"/>
      <w:pPr>
        <w:tabs>
          <w:tab w:val="num" w:pos="709"/>
        </w:tabs>
        <w:ind w:left="709" w:hanging="709"/>
      </w:pPr>
      <w:rPr>
        <w:rFonts w:ascii="Arial" w:hAnsi="Arial" w:hint="default"/>
        <w:b/>
        <w:i w:val="0"/>
        <w:color w:val="auto"/>
        <w:sz w:val="22"/>
      </w:rPr>
    </w:lvl>
    <w:lvl w:ilvl="1">
      <w:start w:val="1"/>
      <w:numFmt w:val="decimal"/>
      <w:lvlText w:val="%1.%2"/>
      <w:lvlJc w:val="left"/>
      <w:pPr>
        <w:tabs>
          <w:tab w:val="num" w:pos="709"/>
        </w:tabs>
        <w:ind w:left="709" w:hanging="709"/>
      </w:pPr>
      <w:rPr>
        <w:rFonts w:ascii="Arial" w:hAnsi="Arial" w:hint="default"/>
        <w:b/>
        <w:i w:val="0"/>
        <w:color w:val="auto"/>
        <w:sz w:val="22"/>
      </w:rPr>
    </w:lvl>
    <w:lvl w:ilvl="2">
      <w:start w:val="1"/>
      <w:numFmt w:val="decimal"/>
      <w:pStyle w:val="berschrift3"/>
      <w:lvlText w:val="%1.%2.%3"/>
      <w:lvlJc w:val="left"/>
      <w:pPr>
        <w:tabs>
          <w:tab w:val="num" w:pos="709"/>
        </w:tabs>
        <w:ind w:left="709" w:hanging="709"/>
      </w:pPr>
      <w:rPr>
        <w:rFonts w:ascii="Arial" w:hAnsi="Arial" w:hint="default"/>
        <w:b/>
        <w:i w:val="0"/>
        <w:sz w:val="22"/>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5" w15:restartNumberingAfterBreak="0">
    <w:nsid w:val="1BD56136"/>
    <w:multiLevelType w:val="hybridMultilevel"/>
    <w:tmpl w:val="5D061900"/>
    <w:lvl w:ilvl="0" w:tplc="CD2CBB3E">
      <w:start w:val="1"/>
      <w:numFmt w:val="bullet"/>
      <w:lvlText w:val=""/>
      <w:lvlJc w:val="left"/>
      <w:pPr>
        <w:tabs>
          <w:tab w:val="num" w:pos="927"/>
        </w:tabs>
        <w:ind w:left="709" w:hanging="142"/>
      </w:pPr>
      <w:rPr>
        <w:rFonts w:ascii="Symbol" w:hAnsi="Symbol" w:hint="default"/>
        <w:sz w:val="18"/>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2E0350E"/>
    <w:multiLevelType w:val="singleLevel"/>
    <w:tmpl w:val="64B2938E"/>
    <w:lvl w:ilvl="0">
      <w:start w:val="1"/>
      <w:numFmt w:val="bullet"/>
      <w:lvlText w:val=""/>
      <w:lvlJc w:val="left"/>
      <w:pPr>
        <w:tabs>
          <w:tab w:val="num" w:pos="360"/>
        </w:tabs>
        <w:ind w:left="215" w:hanging="215"/>
      </w:pPr>
      <w:rPr>
        <w:rFonts w:ascii="Wingdings" w:hAnsi="Wingdings" w:hint="default"/>
        <w:b w:val="0"/>
        <w:i w:val="0"/>
        <w:sz w:val="18"/>
      </w:rPr>
    </w:lvl>
  </w:abstractNum>
  <w:abstractNum w:abstractNumId="7" w15:restartNumberingAfterBreak="0">
    <w:nsid w:val="53C3366D"/>
    <w:multiLevelType w:val="singleLevel"/>
    <w:tmpl w:val="5DC00970"/>
    <w:lvl w:ilvl="0">
      <w:start w:val="1"/>
      <w:numFmt w:val="bullet"/>
      <w:pStyle w:val="Tabellentext-Einzug"/>
      <w:lvlText w:val=""/>
      <w:lvlJc w:val="left"/>
      <w:pPr>
        <w:tabs>
          <w:tab w:val="num" w:pos="360"/>
        </w:tabs>
        <w:ind w:left="170" w:hanging="170"/>
      </w:pPr>
      <w:rPr>
        <w:rFonts w:ascii="Symbol" w:hAnsi="Symbol" w:hint="default"/>
        <w:sz w:val="18"/>
      </w:rPr>
    </w:lvl>
  </w:abstractNum>
  <w:abstractNum w:abstractNumId="8" w15:restartNumberingAfterBreak="0">
    <w:nsid w:val="711C7CAF"/>
    <w:multiLevelType w:val="hybridMultilevel"/>
    <w:tmpl w:val="69C4DB34"/>
    <w:lvl w:ilvl="0" w:tplc="FBE07E3C">
      <w:start w:val="1"/>
      <w:numFmt w:val="decimal"/>
      <w:pStyle w:val="StandardbeiNummerierung"/>
      <w:lvlText w:val="%1."/>
      <w:lvlJc w:val="left"/>
      <w:pPr>
        <w:tabs>
          <w:tab w:val="num" w:pos="1429"/>
        </w:tabs>
        <w:ind w:left="1429" w:hanging="360"/>
      </w:pPr>
      <w:rPr>
        <w:rFonts w:ascii="Arial" w:hAnsi="Arial" w:hint="default"/>
        <w:b w:val="0"/>
        <w:i w:val="0"/>
        <w:color w:val="auto"/>
        <w:sz w:val="22"/>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711C7CB0"/>
    <w:multiLevelType w:val="multilevel"/>
    <w:tmpl w:val="65000C38"/>
    <w:lvl w:ilvl="0">
      <w:start w:val="1"/>
      <w:numFmt w:val="decimal"/>
      <w:pStyle w:val="berschrift10"/>
      <w:lvlText w:val="%1."/>
      <w:lvlJc w:val="left"/>
      <w:pPr>
        <w:tabs>
          <w:tab w:val="num" w:pos="709"/>
        </w:tabs>
        <w:ind w:left="709" w:hanging="709"/>
      </w:pPr>
      <w:rPr>
        <w:rFonts w:ascii="Arial" w:hAnsi="Arial" w:hint="default"/>
        <w:b/>
        <w:i w:val="0"/>
        <w:color w:val="auto"/>
        <w:sz w:val="22"/>
      </w:rPr>
    </w:lvl>
    <w:lvl w:ilvl="1">
      <w:start w:val="1"/>
      <w:numFmt w:val="decimal"/>
      <w:pStyle w:val="berschrift20"/>
      <w:lvlText w:val="%1.%2"/>
      <w:lvlJc w:val="left"/>
      <w:pPr>
        <w:tabs>
          <w:tab w:val="num" w:pos="709"/>
        </w:tabs>
        <w:ind w:left="709" w:hanging="709"/>
      </w:pPr>
      <w:rPr>
        <w:rFonts w:ascii="Arial" w:hAnsi="Arial" w:hint="default"/>
        <w:b/>
        <w:i w:val="0"/>
        <w:color w:val="auto"/>
        <w:sz w:val="22"/>
      </w:rPr>
    </w:lvl>
    <w:lvl w:ilvl="2">
      <w:start w:val="1"/>
      <w:numFmt w:val="decimal"/>
      <w:pStyle w:val="berschrift30"/>
      <w:lvlText w:val="%1.%2.%3"/>
      <w:lvlJc w:val="left"/>
      <w:pPr>
        <w:tabs>
          <w:tab w:val="num" w:pos="709"/>
        </w:tabs>
        <w:ind w:left="709" w:hanging="709"/>
      </w:pPr>
      <w:rPr>
        <w:rFonts w:ascii="Arial" w:hAnsi="Arial" w:hint="default"/>
        <w:b/>
        <w:i w:val="0"/>
        <w:sz w:val="22"/>
      </w:rPr>
    </w:lvl>
    <w:lvl w:ilvl="3">
      <w:start w:val="1"/>
      <w:numFmt w:val="decimal"/>
      <w:pStyle w:val="berschrift40"/>
      <w:lvlText w:val="%1.%2.%3.%4"/>
      <w:lvlJc w:val="left"/>
      <w:pPr>
        <w:tabs>
          <w:tab w:val="num" w:pos="864"/>
        </w:tabs>
        <w:ind w:left="864" w:hanging="864"/>
      </w:pPr>
      <w:rPr>
        <w:rFonts w:hint="default"/>
      </w:rPr>
    </w:lvl>
    <w:lvl w:ilvl="4">
      <w:start w:val="1"/>
      <w:numFmt w:val="decimal"/>
      <w:pStyle w:val="berschrift50"/>
      <w:lvlText w:val="%1.%2.%3.%4.%5"/>
      <w:lvlJc w:val="left"/>
      <w:pPr>
        <w:tabs>
          <w:tab w:val="num" w:pos="1008"/>
        </w:tabs>
        <w:ind w:left="1008" w:hanging="1008"/>
      </w:pPr>
      <w:rPr>
        <w:rFonts w:hint="default"/>
      </w:rPr>
    </w:lvl>
    <w:lvl w:ilvl="5">
      <w:start w:val="1"/>
      <w:numFmt w:val="decimal"/>
      <w:pStyle w:val="berschrift60"/>
      <w:lvlText w:val="%1.%2.%3.%4.%5.%6"/>
      <w:lvlJc w:val="left"/>
      <w:pPr>
        <w:tabs>
          <w:tab w:val="num" w:pos="1152"/>
        </w:tabs>
        <w:ind w:left="1152" w:hanging="1152"/>
      </w:pPr>
      <w:rPr>
        <w:rFonts w:hint="default"/>
      </w:rPr>
    </w:lvl>
    <w:lvl w:ilvl="6">
      <w:start w:val="1"/>
      <w:numFmt w:val="decimal"/>
      <w:pStyle w:val="berschrift70"/>
      <w:lvlText w:val="%1.%2.%3.%4.%5.%6.%7"/>
      <w:lvlJc w:val="left"/>
      <w:pPr>
        <w:tabs>
          <w:tab w:val="num" w:pos="1296"/>
        </w:tabs>
        <w:ind w:left="1296" w:hanging="1296"/>
      </w:pPr>
      <w:rPr>
        <w:rFonts w:hint="default"/>
      </w:rPr>
    </w:lvl>
    <w:lvl w:ilvl="7">
      <w:start w:val="1"/>
      <w:numFmt w:val="decimal"/>
      <w:pStyle w:val="berschrift80"/>
      <w:lvlText w:val="%1.%2.%3.%4.%5.%6.%7.%8"/>
      <w:lvlJc w:val="left"/>
      <w:pPr>
        <w:tabs>
          <w:tab w:val="num" w:pos="1440"/>
        </w:tabs>
        <w:ind w:left="1440" w:hanging="1440"/>
      </w:pPr>
      <w:rPr>
        <w:rFonts w:hint="default"/>
      </w:rPr>
    </w:lvl>
    <w:lvl w:ilvl="8">
      <w:start w:val="1"/>
      <w:numFmt w:val="decimal"/>
      <w:pStyle w:val="berschrift90"/>
      <w:lvlText w:val="%1.%2.%3.%4.%5.%6.%7.%8.%9"/>
      <w:lvlJc w:val="left"/>
      <w:pPr>
        <w:tabs>
          <w:tab w:val="num" w:pos="1584"/>
        </w:tabs>
        <w:ind w:left="1584" w:hanging="1584"/>
      </w:pPr>
      <w:rPr>
        <w:rFonts w:hint="default"/>
      </w:rPr>
    </w:lvl>
  </w:abstractNum>
  <w:abstractNum w:abstractNumId="10" w15:restartNumberingAfterBreak="0">
    <w:nsid w:val="711C7CB1"/>
    <w:multiLevelType w:val="hybridMultilevel"/>
    <w:tmpl w:val="D506C5E0"/>
    <w:lvl w:ilvl="0" w:tplc="FFFFFFFF">
      <w:start w:val="1"/>
      <w:numFmt w:val="bullet"/>
      <w:lvlText w:val=""/>
      <w:lvlJc w:val="left"/>
      <w:pPr>
        <w:tabs>
          <w:tab w:val="num" w:pos="1069"/>
        </w:tabs>
        <w:ind w:left="1069" w:hanging="360"/>
      </w:pPr>
      <w:rPr>
        <w:rFonts w:ascii="Symbol" w:hAnsi="Symbol" w:hint="default"/>
      </w:rPr>
    </w:lvl>
    <w:lvl w:ilvl="1" w:tplc="FFFFFFFF" w:tentative="1">
      <w:start w:val="1"/>
      <w:numFmt w:val="bullet"/>
      <w:lvlText w:val="o"/>
      <w:lvlJc w:val="left"/>
      <w:pPr>
        <w:tabs>
          <w:tab w:val="num" w:pos="1789"/>
        </w:tabs>
        <w:ind w:left="1789" w:hanging="360"/>
      </w:pPr>
      <w:rPr>
        <w:rFonts w:ascii="Courier New" w:hAnsi="Courier New" w:cs="Courier New" w:hint="default"/>
      </w:rPr>
    </w:lvl>
    <w:lvl w:ilvl="2" w:tplc="FFFFFFFF" w:tentative="1">
      <w:start w:val="1"/>
      <w:numFmt w:val="bullet"/>
      <w:lvlText w:val=""/>
      <w:lvlJc w:val="left"/>
      <w:pPr>
        <w:tabs>
          <w:tab w:val="num" w:pos="2509"/>
        </w:tabs>
        <w:ind w:left="2509" w:hanging="360"/>
      </w:pPr>
      <w:rPr>
        <w:rFonts w:ascii="Wingdings" w:hAnsi="Wingdings" w:hint="default"/>
      </w:rPr>
    </w:lvl>
    <w:lvl w:ilvl="3" w:tplc="FFFFFFFF" w:tentative="1">
      <w:start w:val="1"/>
      <w:numFmt w:val="bullet"/>
      <w:lvlText w:val=""/>
      <w:lvlJc w:val="left"/>
      <w:pPr>
        <w:tabs>
          <w:tab w:val="num" w:pos="3229"/>
        </w:tabs>
        <w:ind w:left="3229" w:hanging="360"/>
      </w:pPr>
      <w:rPr>
        <w:rFonts w:ascii="Symbol" w:hAnsi="Symbol" w:hint="default"/>
      </w:rPr>
    </w:lvl>
    <w:lvl w:ilvl="4" w:tplc="FFFFFFFF" w:tentative="1">
      <w:start w:val="1"/>
      <w:numFmt w:val="bullet"/>
      <w:lvlText w:val="o"/>
      <w:lvlJc w:val="left"/>
      <w:pPr>
        <w:tabs>
          <w:tab w:val="num" w:pos="3949"/>
        </w:tabs>
        <w:ind w:left="3949" w:hanging="360"/>
      </w:pPr>
      <w:rPr>
        <w:rFonts w:ascii="Courier New" w:hAnsi="Courier New" w:cs="Courier New" w:hint="default"/>
      </w:rPr>
    </w:lvl>
    <w:lvl w:ilvl="5" w:tplc="FFFFFFFF" w:tentative="1">
      <w:start w:val="1"/>
      <w:numFmt w:val="bullet"/>
      <w:lvlText w:val=""/>
      <w:lvlJc w:val="left"/>
      <w:pPr>
        <w:tabs>
          <w:tab w:val="num" w:pos="4669"/>
        </w:tabs>
        <w:ind w:left="4669" w:hanging="360"/>
      </w:pPr>
      <w:rPr>
        <w:rFonts w:ascii="Wingdings" w:hAnsi="Wingdings" w:hint="default"/>
      </w:rPr>
    </w:lvl>
    <w:lvl w:ilvl="6" w:tplc="FFFFFFFF" w:tentative="1">
      <w:start w:val="1"/>
      <w:numFmt w:val="bullet"/>
      <w:lvlText w:val=""/>
      <w:lvlJc w:val="left"/>
      <w:pPr>
        <w:tabs>
          <w:tab w:val="num" w:pos="5389"/>
        </w:tabs>
        <w:ind w:left="5389" w:hanging="360"/>
      </w:pPr>
      <w:rPr>
        <w:rFonts w:ascii="Symbol" w:hAnsi="Symbol" w:hint="default"/>
      </w:rPr>
    </w:lvl>
    <w:lvl w:ilvl="7" w:tplc="FFFFFFFF" w:tentative="1">
      <w:start w:val="1"/>
      <w:numFmt w:val="bullet"/>
      <w:lvlText w:val="o"/>
      <w:lvlJc w:val="left"/>
      <w:pPr>
        <w:tabs>
          <w:tab w:val="num" w:pos="6109"/>
        </w:tabs>
        <w:ind w:left="6109" w:hanging="360"/>
      </w:pPr>
      <w:rPr>
        <w:rFonts w:ascii="Courier New" w:hAnsi="Courier New" w:cs="Courier New" w:hint="default"/>
      </w:rPr>
    </w:lvl>
    <w:lvl w:ilvl="8" w:tplc="FFFFFFFF" w:tentative="1">
      <w:start w:val="1"/>
      <w:numFmt w:val="bullet"/>
      <w:lvlText w:val=""/>
      <w:lvlJc w:val="left"/>
      <w:pPr>
        <w:tabs>
          <w:tab w:val="num" w:pos="6829"/>
        </w:tabs>
        <w:ind w:left="6829" w:hanging="360"/>
      </w:pPr>
      <w:rPr>
        <w:rFonts w:ascii="Wingdings" w:hAnsi="Wingdings" w:hint="default"/>
      </w:rPr>
    </w:lvl>
  </w:abstractNum>
  <w:abstractNum w:abstractNumId="11" w15:restartNumberingAfterBreak="0">
    <w:nsid w:val="711C7CB2"/>
    <w:multiLevelType w:val="hybridMultilevel"/>
    <w:tmpl w:val="B1F2FC5C"/>
    <w:lvl w:ilvl="0" w:tplc="FFFFFFFF">
      <w:start w:val="1"/>
      <w:numFmt w:val="bullet"/>
      <w:lvlText w:val=""/>
      <w:lvlJc w:val="left"/>
      <w:pPr>
        <w:tabs>
          <w:tab w:val="num" w:pos="1069"/>
        </w:tabs>
        <w:ind w:left="1069" w:hanging="360"/>
      </w:pPr>
      <w:rPr>
        <w:rFonts w:ascii="Symbol" w:hAnsi="Symbol" w:hint="default"/>
      </w:rPr>
    </w:lvl>
    <w:lvl w:ilvl="1" w:tplc="FFFFFFFF" w:tentative="1">
      <w:start w:val="1"/>
      <w:numFmt w:val="bullet"/>
      <w:lvlText w:val="o"/>
      <w:lvlJc w:val="left"/>
      <w:pPr>
        <w:tabs>
          <w:tab w:val="num" w:pos="1789"/>
        </w:tabs>
        <w:ind w:left="1789" w:hanging="360"/>
      </w:pPr>
      <w:rPr>
        <w:rFonts w:ascii="Courier New" w:hAnsi="Courier New" w:cs="Courier New" w:hint="default"/>
      </w:rPr>
    </w:lvl>
    <w:lvl w:ilvl="2" w:tplc="FFFFFFFF" w:tentative="1">
      <w:start w:val="1"/>
      <w:numFmt w:val="bullet"/>
      <w:lvlText w:val=""/>
      <w:lvlJc w:val="left"/>
      <w:pPr>
        <w:tabs>
          <w:tab w:val="num" w:pos="2509"/>
        </w:tabs>
        <w:ind w:left="2509" w:hanging="360"/>
      </w:pPr>
      <w:rPr>
        <w:rFonts w:ascii="Wingdings" w:hAnsi="Wingdings" w:hint="default"/>
      </w:rPr>
    </w:lvl>
    <w:lvl w:ilvl="3" w:tplc="FFFFFFFF" w:tentative="1">
      <w:start w:val="1"/>
      <w:numFmt w:val="bullet"/>
      <w:lvlText w:val=""/>
      <w:lvlJc w:val="left"/>
      <w:pPr>
        <w:tabs>
          <w:tab w:val="num" w:pos="3229"/>
        </w:tabs>
        <w:ind w:left="3229" w:hanging="360"/>
      </w:pPr>
      <w:rPr>
        <w:rFonts w:ascii="Symbol" w:hAnsi="Symbol" w:hint="default"/>
      </w:rPr>
    </w:lvl>
    <w:lvl w:ilvl="4" w:tplc="FFFFFFFF" w:tentative="1">
      <w:start w:val="1"/>
      <w:numFmt w:val="bullet"/>
      <w:lvlText w:val="o"/>
      <w:lvlJc w:val="left"/>
      <w:pPr>
        <w:tabs>
          <w:tab w:val="num" w:pos="3949"/>
        </w:tabs>
        <w:ind w:left="3949" w:hanging="360"/>
      </w:pPr>
      <w:rPr>
        <w:rFonts w:ascii="Courier New" w:hAnsi="Courier New" w:cs="Courier New" w:hint="default"/>
      </w:rPr>
    </w:lvl>
    <w:lvl w:ilvl="5" w:tplc="FFFFFFFF" w:tentative="1">
      <w:start w:val="1"/>
      <w:numFmt w:val="bullet"/>
      <w:lvlText w:val=""/>
      <w:lvlJc w:val="left"/>
      <w:pPr>
        <w:tabs>
          <w:tab w:val="num" w:pos="4669"/>
        </w:tabs>
        <w:ind w:left="4669" w:hanging="360"/>
      </w:pPr>
      <w:rPr>
        <w:rFonts w:ascii="Wingdings" w:hAnsi="Wingdings" w:hint="default"/>
      </w:rPr>
    </w:lvl>
    <w:lvl w:ilvl="6" w:tplc="FFFFFFFF" w:tentative="1">
      <w:start w:val="1"/>
      <w:numFmt w:val="bullet"/>
      <w:lvlText w:val=""/>
      <w:lvlJc w:val="left"/>
      <w:pPr>
        <w:tabs>
          <w:tab w:val="num" w:pos="5389"/>
        </w:tabs>
        <w:ind w:left="5389" w:hanging="360"/>
      </w:pPr>
      <w:rPr>
        <w:rFonts w:ascii="Symbol" w:hAnsi="Symbol" w:hint="default"/>
      </w:rPr>
    </w:lvl>
    <w:lvl w:ilvl="7" w:tplc="FFFFFFFF" w:tentative="1">
      <w:start w:val="1"/>
      <w:numFmt w:val="bullet"/>
      <w:lvlText w:val="o"/>
      <w:lvlJc w:val="left"/>
      <w:pPr>
        <w:tabs>
          <w:tab w:val="num" w:pos="6109"/>
        </w:tabs>
        <w:ind w:left="6109" w:hanging="360"/>
      </w:pPr>
      <w:rPr>
        <w:rFonts w:ascii="Courier New" w:hAnsi="Courier New" w:cs="Courier New" w:hint="default"/>
      </w:rPr>
    </w:lvl>
    <w:lvl w:ilvl="8" w:tplc="FFFFFFFF" w:tentative="1">
      <w:start w:val="1"/>
      <w:numFmt w:val="bullet"/>
      <w:lvlText w:val=""/>
      <w:lvlJc w:val="left"/>
      <w:pPr>
        <w:tabs>
          <w:tab w:val="num" w:pos="6829"/>
        </w:tabs>
        <w:ind w:left="6829" w:hanging="360"/>
      </w:pPr>
      <w:rPr>
        <w:rFonts w:ascii="Wingdings" w:hAnsi="Wingdings" w:hint="default"/>
      </w:rPr>
    </w:lvl>
  </w:abstractNum>
  <w:abstractNum w:abstractNumId="12" w15:restartNumberingAfterBreak="0">
    <w:nsid w:val="711C7CB3"/>
    <w:multiLevelType w:val="hybridMultilevel"/>
    <w:tmpl w:val="92F8DBB0"/>
    <w:lvl w:ilvl="0" w:tplc="B03A3CA6">
      <w:start w:val="1"/>
      <w:numFmt w:val="bullet"/>
      <w:pStyle w:val="Aufzhlungszeichen0"/>
      <w:lvlText w:val=""/>
      <w:lvlJc w:val="left"/>
      <w:pPr>
        <w:tabs>
          <w:tab w:val="num" w:pos="1069"/>
        </w:tabs>
        <w:ind w:left="1069" w:hanging="360"/>
      </w:pPr>
      <w:rPr>
        <w:rFonts w:ascii="Symbol" w:hAnsi="Symbol" w:hint="default"/>
      </w:rPr>
    </w:lvl>
    <w:lvl w:ilvl="1" w:tplc="FFFFFFFF">
      <w:start w:val="1"/>
      <w:numFmt w:val="bullet"/>
      <w:lvlText w:val="o"/>
      <w:lvlJc w:val="left"/>
      <w:pPr>
        <w:tabs>
          <w:tab w:val="num" w:pos="1789"/>
        </w:tabs>
        <w:ind w:left="1789" w:hanging="360"/>
      </w:pPr>
      <w:rPr>
        <w:rFonts w:ascii="Courier New" w:hAnsi="Courier New" w:cs="Courier New" w:hint="default"/>
      </w:rPr>
    </w:lvl>
    <w:lvl w:ilvl="2" w:tplc="FFFFFFFF" w:tentative="1">
      <w:start w:val="1"/>
      <w:numFmt w:val="bullet"/>
      <w:lvlText w:val=""/>
      <w:lvlJc w:val="left"/>
      <w:pPr>
        <w:tabs>
          <w:tab w:val="num" w:pos="2509"/>
        </w:tabs>
        <w:ind w:left="2509" w:hanging="360"/>
      </w:pPr>
      <w:rPr>
        <w:rFonts w:ascii="Wingdings" w:hAnsi="Wingdings" w:hint="default"/>
      </w:rPr>
    </w:lvl>
    <w:lvl w:ilvl="3" w:tplc="FFFFFFFF" w:tentative="1">
      <w:start w:val="1"/>
      <w:numFmt w:val="bullet"/>
      <w:lvlText w:val=""/>
      <w:lvlJc w:val="left"/>
      <w:pPr>
        <w:tabs>
          <w:tab w:val="num" w:pos="3229"/>
        </w:tabs>
        <w:ind w:left="3229" w:hanging="360"/>
      </w:pPr>
      <w:rPr>
        <w:rFonts w:ascii="Symbol" w:hAnsi="Symbol" w:hint="default"/>
      </w:rPr>
    </w:lvl>
    <w:lvl w:ilvl="4" w:tplc="FFFFFFFF" w:tentative="1">
      <w:start w:val="1"/>
      <w:numFmt w:val="bullet"/>
      <w:lvlText w:val="o"/>
      <w:lvlJc w:val="left"/>
      <w:pPr>
        <w:tabs>
          <w:tab w:val="num" w:pos="3949"/>
        </w:tabs>
        <w:ind w:left="3949" w:hanging="360"/>
      </w:pPr>
      <w:rPr>
        <w:rFonts w:ascii="Courier New" w:hAnsi="Courier New" w:cs="Courier New" w:hint="default"/>
      </w:rPr>
    </w:lvl>
    <w:lvl w:ilvl="5" w:tplc="FFFFFFFF" w:tentative="1">
      <w:start w:val="1"/>
      <w:numFmt w:val="bullet"/>
      <w:lvlText w:val=""/>
      <w:lvlJc w:val="left"/>
      <w:pPr>
        <w:tabs>
          <w:tab w:val="num" w:pos="4669"/>
        </w:tabs>
        <w:ind w:left="4669" w:hanging="360"/>
      </w:pPr>
      <w:rPr>
        <w:rFonts w:ascii="Wingdings" w:hAnsi="Wingdings" w:hint="default"/>
      </w:rPr>
    </w:lvl>
    <w:lvl w:ilvl="6" w:tplc="FFFFFFFF" w:tentative="1">
      <w:start w:val="1"/>
      <w:numFmt w:val="bullet"/>
      <w:lvlText w:val=""/>
      <w:lvlJc w:val="left"/>
      <w:pPr>
        <w:tabs>
          <w:tab w:val="num" w:pos="5389"/>
        </w:tabs>
        <w:ind w:left="5389" w:hanging="360"/>
      </w:pPr>
      <w:rPr>
        <w:rFonts w:ascii="Symbol" w:hAnsi="Symbol" w:hint="default"/>
      </w:rPr>
    </w:lvl>
    <w:lvl w:ilvl="7" w:tplc="FFFFFFFF" w:tentative="1">
      <w:start w:val="1"/>
      <w:numFmt w:val="bullet"/>
      <w:lvlText w:val="o"/>
      <w:lvlJc w:val="left"/>
      <w:pPr>
        <w:tabs>
          <w:tab w:val="num" w:pos="6109"/>
        </w:tabs>
        <w:ind w:left="6109" w:hanging="360"/>
      </w:pPr>
      <w:rPr>
        <w:rFonts w:ascii="Courier New" w:hAnsi="Courier New" w:cs="Courier New" w:hint="default"/>
      </w:rPr>
    </w:lvl>
    <w:lvl w:ilvl="8" w:tplc="FFFFFFFF" w:tentative="1">
      <w:start w:val="1"/>
      <w:numFmt w:val="bullet"/>
      <w:lvlText w:val=""/>
      <w:lvlJc w:val="left"/>
      <w:pPr>
        <w:tabs>
          <w:tab w:val="num" w:pos="6829"/>
        </w:tabs>
        <w:ind w:left="6829" w:hanging="360"/>
      </w:pPr>
      <w:rPr>
        <w:rFonts w:ascii="Wingdings" w:hAnsi="Wingdings" w:hint="default"/>
      </w:rPr>
    </w:lvl>
  </w:abstractNum>
  <w:num w:numId="1" w16cid:durableId="1539124072">
    <w:abstractNumId w:val="6"/>
  </w:num>
  <w:num w:numId="2" w16cid:durableId="1966737916">
    <w:abstractNumId w:val="4"/>
  </w:num>
  <w:num w:numId="3" w16cid:durableId="1087650018">
    <w:abstractNumId w:val="1"/>
  </w:num>
  <w:num w:numId="4" w16cid:durableId="1200313321">
    <w:abstractNumId w:val="0"/>
  </w:num>
  <w:num w:numId="5" w16cid:durableId="743650614">
    <w:abstractNumId w:val="3"/>
  </w:num>
  <w:num w:numId="6" w16cid:durableId="2082554403">
    <w:abstractNumId w:val="7"/>
  </w:num>
  <w:num w:numId="7" w16cid:durableId="378408061">
    <w:abstractNumId w:val="5"/>
  </w:num>
  <w:num w:numId="8" w16cid:durableId="1877814173">
    <w:abstractNumId w:val="1"/>
  </w:num>
  <w:num w:numId="9" w16cid:durableId="1937710076">
    <w:abstractNumId w:val="3"/>
  </w:num>
  <w:num w:numId="10" w16cid:durableId="245573541">
    <w:abstractNumId w:val="3"/>
  </w:num>
  <w:num w:numId="11" w16cid:durableId="347220075">
    <w:abstractNumId w:val="3"/>
  </w:num>
  <w:num w:numId="12" w16cid:durableId="674497248">
    <w:abstractNumId w:val="2"/>
  </w:num>
  <w:num w:numId="13" w16cid:durableId="540366593">
    <w:abstractNumId w:val="8"/>
  </w:num>
  <w:num w:numId="14" w16cid:durableId="1800761457">
    <w:abstractNumId w:val="9"/>
  </w:num>
  <w:num w:numId="15" w16cid:durableId="1242762149">
    <w:abstractNumId w:val="10"/>
  </w:num>
  <w:num w:numId="16" w16cid:durableId="613439485">
    <w:abstractNumId w:val="11"/>
  </w:num>
  <w:num w:numId="17" w16cid:durableId="180600358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9" w:dllVersion="512" w:checkStyle="1"/>
  <w:activeWritingStyle w:appName="MSWord" w:lang="de-CH"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303"/>
    <w:rsid w:val="000315EC"/>
    <w:rsid w:val="0003292D"/>
    <w:rsid w:val="00042904"/>
    <w:rsid w:val="000531DA"/>
    <w:rsid w:val="000576A3"/>
    <w:rsid w:val="0006015A"/>
    <w:rsid w:val="00061141"/>
    <w:rsid w:val="0006592F"/>
    <w:rsid w:val="000817DE"/>
    <w:rsid w:val="00094763"/>
    <w:rsid w:val="000A06E5"/>
    <w:rsid w:val="000A4EFB"/>
    <w:rsid w:val="000D4C71"/>
    <w:rsid w:val="000E279E"/>
    <w:rsid w:val="000F6C56"/>
    <w:rsid w:val="001021D5"/>
    <w:rsid w:val="00111772"/>
    <w:rsid w:val="00120270"/>
    <w:rsid w:val="0012097D"/>
    <w:rsid w:val="0012135C"/>
    <w:rsid w:val="00122C11"/>
    <w:rsid w:val="00124C3F"/>
    <w:rsid w:val="00124EAA"/>
    <w:rsid w:val="00134E21"/>
    <w:rsid w:val="00141469"/>
    <w:rsid w:val="001500B5"/>
    <w:rsid w:val="00162777"/>
    <w:rsid w:val="00167EAC"/>
    <w:rsid w:val="00174064"/>
    <w:rsid w:val="001A75E6"/>
    <w:rsid w:val="001A7852"/>
    <w:rsid w:val="001B00D5"/>
    <w:rsid w:val="001B2A9A"/>
    <w:rsid w:val="001C2E20"/>
    <w:rsid w:val="001D1F59"/>
    <w:rsid w:val="001E55D2"/>
    <w:rsid w:val="001F72CF"/>
    <w:rsid w:val="00210AD7"/>
    <w:rsid w:val="0022188C"/>
    <w:rsid w:val="00230EC8"/>
    <w:rsid w:val="002732CE"/>
    <w:rsid w:val="00273DDA"/>
    <w:rsid w:val="00281F92"/>
    <w:rsid w:val="002B7FD6"/>
    <w:rsid w:val="002F233C"/>
    <w:rsid w:val="0031775A"/>
    <w:rsid w:val="003225B0"/>
    <w:rsid w:val="003520D3"/>
    <w:rsid w:val="003564DF"/>
    <w:rsid w:val="0036694C"/>
    <w:rsid w:val="0036770B"/>
    <w:rsid w:val="0037244B"/>
    <w:rsid w:val="003A50BD"/>
    <w:rsid w:val="003A7A09"/>
    <w:rsid w:val="003E666E"/>
    <w:rsid w:val="00420132"/>
    <w:rsid w:val="00431A16"/>
    <w:rsid w:val="00436D1D"/>
    <w:rsid w:val="004372FD"/>
    <w:rsid w:val="00437A76"/>
    <w:rsid w:val="00442D3B"/>
    <w:rsid w:val="00457BA3"/>
    <w:rsid w:val="004903FA"/>
    <w:rsid w:val="004963BC"/>
    <w:rsid w:val="004B3549"/>
    <w:rsid w:val="004D4468"/>
    <w:rsid w:val="004E6680"/>
    <w:rsid w:val="004F0B2D"/>
    <w:rsid w:val="004F6AB9"/>
    <w:rsid w:val="005063F0"/>
    <w:rsid w:val="005153B4"/>
    <w:rsid w:val="00515491"/>
    <w:rsid w:val="00520754"/>
    <w:rsid w:val="00527BA5"/>
    <w:rsid w:val="00541C82"/>
    <w:rsid w:val="0054551D"/>
    <w:rsid w:val="00545C9E"/>
    <w:rsid w:val="00546FD7"/>
    <w:rsid w:val="0055634F"/>
    <w:rsid w:val="005640F8"/>
    <w:rsid w:val="00564B16"/>
    <w:rsid w:val="005975F5"/>
    <w:rsid w:val="005A0667"/>
    <w:rsid w:val="005A68CF"/>
    <w:rsid w:val="005B4EE7"/>
    <w:rsid w:val="005C7965"/>
    <w:rsid w:val="005D1EA1"/>
    <w:rsid w:val="005E13BA"/>
    <w:rsid w:val="005E55AA"/>
    <w:rsid w:val="005F1AB6"/>
    <w:rsid w:val="00600406"/>
    <w:rsid w:val="00605904"/>
    <w:rsid w:val="00617B47"/>
    <w:rsid w:val="00634D56"/>
    <w:rsid w:val="0063559D"/>
    <w:rsid w:val="006907ED"/>
    <w:rsid w:val="006A22C6"/>
    <w:rsid w:val="006A489F"/>
    <w:rsid w:val="006A582E"/>
    <w:rsid w:val="006A59AD"/>
    <w:rsid w:val="006B472C"/>
    <w:rsid w:val="006C0619"/>
    <w:rsid w:val="006E6003"/>
    <w:rsid w:val="006F5FE3"/>
    <w:rsid w:val="00700A46"/>
    <w:rsid w:val="00707950"/>
    <w:rsid w:val="00746788"/>
    <w:rsid w:val="00756F88"/>
    <w:rsid w:val="00766722"/>
    <w:rsid w:val="00777382"/>
    <w:rsid w:val="00793360"/>
    <w:rsid w:val="007A1E25"/>
    <w:rsid w:val="007A4A45"/>
    <w:rsid w:val="007D66C4"/>
    <w:rsid w:val="007E53E6"/>
    <w:rsid w:val="0080718F"/>
    <w:rsid w:val="008171C6"/>
    <w:rsid w:val="008179CE"/>
    <w:rsid w:val="0083429F"/>
    <w:rsid w:val="00843C6D"/>
    <w:rsid w:val="008576B3"/>
    <w:rsid w:val="0086307D"/>
    <w:rsid w:val="008663C0"/>
    <w:rsid w:val="008A784C"/>
    <w:rsid w:val="008C42E7"/>
    <w:rsid w:val="008C7E7F"/>
    <w:rsid w:val="008D3866"/>
    <w:rsid w:val="008D647F"/>
    <w:rsid w:val="00905E0B"/>
    <w:rsid w:val="0090675E"/>
    <w:rsid w:val="009134F5"/>
    <w:rsid w:val="00921201"/>
    <w:rsid w:val="00922388"/>
    <w:rsid w:val="009276D6"/>
    <w:rsid w:val="009300A9"/>
    <w:rsid w:val="0093420D"/>
    <w:rsid w:val="00945598"/>
    <w:rsid w:val="0095452B"/>
    <w:rsid w:val="009A168A"/>
    <w:rsid w:val="009A63BB"/>
    <w:rsid w:val="009B372E"/>
    <w:rsid w:val="009E2031"/>
    <w:rsid w:val="009E76AA"/>
    <w:rsid w:val="009F0F30"/>
    <w:rsid w:val="00A00BE8"/>
    <w:rsid w:val="00A07EC8"/>
    <w:rsid w:val="00A130AF"/>
    <w:rsid w:val="00A5113D"/>
    <w:rsid w:val="00A56DA3"/>
    <w:rsid w:val="00A94567"/>
    <w:rsid w:val="00A95C52"/>
    <w:rsid w:val="00AA2FEA"/>
    <w:rsid w:val="00AC5422"/>
    <w:rsid w:val="00AD453A"/>
    <w:rsid w:val="00AE57E7"/>
    <w:rsid w:val="00AE7CD8"/>
    <w:rsid w:val="00AF526C"/>
    <w:rsid w:val="00AF76F8"/>
    <w:rsid w:val="00B02D5F"/>
    <w:rsid w:val="00B03B5F"/>
    <w:rsid w:val="00B10E74"/>
    <w:rsid w:val="00B30D86"/>
    <w:rsid w:val="00B3264F"/>
    <w:rsid w:val="00B42B2C"/>
    <w:rsid w:val="00B46ED2"/>
    <w:rsid w:val="00B63171"/>
    <w:rsid w:val="00B766BB"/>
    <w:rsid w:val="00B77510"/>
    <w:rsid w:val="00B90024"/>
    <w:rsid w:val="00BA5848"/>
    <w:rsid w:val="00BB5A4F"/>
    <w:rsid w:val="00BD00C9"/>
    <w:rsid w:val="00BD363A"/>
    <w:rsid w:val="00BE0CB9"/>
    <w:rsid w:val="00BF122D"/>
    <w:rsid w:val="00C202CA"/>
    <w:rsid w:val="00C21B34"/>
    <w:rsid w:val="00C258B1"/>
    <w:rsid w:val="00C40706"/>
    <w:rsid w:val="00C659B4"/>
    <w:rsid w:val="00C915B9"/>
    <w:rsid w:val="00CA5D49"/>
    <w:rsid w:val="00CB703C"/>
    <w:rsid w:val="00CB7EC4"/>
    <w:rsid w:val="00CC27BE"/>
    <w:rsid w:val="00CD6A83"/>
    <w:rsid w:val="00CE6F8A"/>
    <w:rsid w:val="00CF6871"/>
    <w:rsid w:val="00D26B18"/>
    <w:rsid w:val="00D27D7C"/>
    <w:rsid w:val="00D43F6F"/>
    <w:rsid w:val="00D472CB"/>
    <w:rsid w:val="00D55886"/>
    <w:rsid w:val="00D6571B"/>
    <w:rsid w:val="00D75649"/>
    <w:rsid w:val="00D75D82"/>
    <w:rsid w:val="00D76389"/>
    <w:rsid w:val="00D834E4"/>
    <w:rsid w:val="00D87978"/>
    <w:rsid w:val="00D90401"/>
    <w:rsid w:val="00DC1B65"/>
    <w:rsid w:val="00DC46C6"/>
    <w:rsid w:val="00DD053E"/>
    <w:rsid w:val="00DE38C7"/>
    <w:rsid w:val="00DF41E4"/>
    <w:rsid w:val="00E00B72"/>
    <w:rsid w:val="00E11303"/>
    <w:rsid w:val="00E17B07"/>
    <w:rsid w:val="00E26CB4"/>
    <w:rsid w:val="00E27C99"/>
    <w:rsid w:val="00E311AC"/>
    <w:rsid w:val="00E46EAD"/>
    <w:rsid w:val="00E61264"/>
    <w:rsid w:val="00E67030"/>
    <w:rsid w:val="00E80690"/>
    <w:rsid w:val="00E86858"/>
    <w:rsid w:val="00E9553A"/>
    <w:rsid w:val="00EA0935"/>
    <w:rsid w:val="00EA6311"/>
    <w:rsid w:val="00EA6C70"/>
    <w:rsid w:val="00EB253C"/>
    <w:rsid w:val="00EC79F9"/>
    <w:rsid w:val="00ED67D1"/>
    <w:rsid w:val="00EF4F1E"/>
    <w:rsid w:val="00F03AAE"/>
    <w:rsid w:val="00F23635"/>
    <w:rsid w:val="00F31BD7"/>
    <w:rsid w:val="00F60006"/>
    <w:rsid w:val="00F85C33"/>
    <w:rsid w:val="00F91758"/>
    <w:rsid w:val="00F9317C"/>
    <w:rsid w:val="00FA4B53"/>
    <w:rsid w:val="00FD04DE"/>
    <w:rsid w:val="00FE534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8361E3"/>
  <w15:docId w15:val="{2C814986-04E8-40E3-9884-7DAF1EAF2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jc w:val="both"/>
    </w:pPr>
    <w:rPr>
      <w:rFonts w:ascii="Arial" w:hAnsi="Arial"/>
      <w:sz w:val="22"/>
    </w:rPr>
  </w:style>
  <w:style w:type="paragraph" w:styleId="berschrift1">
    <w:name w:val="heading 1"/>
    <w:basedOn w:val="Standard"/>
    <w:next w:val="Standard"/>
    <w:autoRedefine/>
    <w:qFormat/>
    <w:pPr>
      <w:keepNext/>
      <w:numPr>
        <w:numId w:val="2"/>
      </w:numPr>
      <w:spacing w:after="120"/>
      <w:jc w:val="left"/>
      <w:outlineLvl w:val="0"/>
    </w:pPr>
    <w:rPr>
      <w:b/>
    </w:rPr>
  </w:style>
  <w:style w:type="paragraph" w:styleId="berschrift2">
    <w:name w:val="heading 2"/>
    <w:basedOn w:val="Standard"/>
    <w:next w:val="Standard"/>
    <w:autoRedefine/>
    <w:qFormat/>
    <w:rsid w:val="0083429F"/>
    <w:pPr>
      <w:keepNext/>
      <w:suppressAutoHyphens/>
      <w:spacing w:after="120"/>
      <w:ind w:left="709"/>
      <w:jc w:val="left"/>
      <w:outlineLvl w:val="1"/>
    </w:pPr>
    <w:rPr>
      <w:b/>
    </w:rPr>
  </w:style>
  <w:style w:type="paragraph" w:styleId="berschrift3">
    <w:name w:val="heading 3"/>
    <w:basedOn w:val="Standard"/>
    <w:next w:val="Standard"/>
    <w:autoRedefine/>
    <w:qFormat/>
    <w:pPr>
      <w:keepNext/>
      <w:numPr>
        <w:ilvl w:val="2"/>
        <w:numId w:val="2"/>
      </w:numPr>
      <w:suppressAutoHyphens/>
      <w:spacing w:after="120"/>
      <w:jc w:val="left"/>
      <w:outlineLvl w:val="2"/>
    </w:pPr>
    <w:rPr>
      <w:b/>
    </w:rPr>
  </w:style>
  <w:style w:type="paragraph" w:styleId="berschrift4">
    <w:name w:val="heading 4"/>
    <w:basedOn w:val="Standard"/>
    <w:next w:val="Standard"/>
    <w:qFormat/>
    <w:pPr>
      <w:keepNext/>
      <w:numPr>
        <w:ilvl w:val="3"/>
        <w:numId w:val="2"/>
      </w:numPr>
      <w:outlineLvl w:val="3"/>
    </w:pPr>
    <w:rPr>
      <w:b/>
      <w:spacing w:val="-3"/>
    </w:rPr>
  </w:style>
  <w:style w:type="paragraph" w:styleId="berschrift5">
    <w:name w:val="heading 5"/>
    <w:basedOn w:val="Standard"/>
    <w:next w:val="Standard"/>
    <w:qFormat/>
    <w:pPr>
      <w:keepNext/>
      <w:numPr>
        <w:ilvl w:val="4"/>
        <w:numId w:val="2"/>
      </w:numPr>
      <w:jc w:val="center"/>
      <w:outlineLvl w:val="4"/>
    </w:pPr>
    <w:rPr>
      <w:b/>
    </w:rPr>
  </w:style>
  <w:style w:type="paragraph" w:styleId="berschrift6">
    <w:name w:val="heading 6"/>
    <w:basedOn w:val="Standard"/>
    <w:next w:val="Standard"/>
    <w:qFormat/>
    <w:pPr>
      <w:keepNext/>
      <w:numPr>
        <w:ilvl w:val="5"/>
        <w:numId w:val="2"/>
      </w:numPr>
      <w:tabs>
        <w:tab w:val="center" w:pos="780"/>
        <w:tab w:val="right" w:pos="1561"/>
      </w:tabs>
      <w:outlineLvl w:val="5"/>
    </w:pPr>
    <w:rPr>
      <w:b/>
      <w:sz w:val="20"/>
    </w:rPr>
  </w:style>
  <w:style w:type="paragraph" w:styleId="berschrift7">
    <w:name w:val="heading 7"/>
    <w:basedOn w:val="Standard"/>
    <w:next w:val="Standard"/>
    <w:qFormat/>
    <w:pPr>
      <w:numPr>
        <w:ilvl w:val="6"/>
        <w:numId w:val="2"/>
      </w:numPr>
      <w:spacing w:before="240" w:after="60"/>
      <w:outlineLvl w:val="6"/>
    </w:pPr>
    <w:rPr>
      <w:sz w:val="20"/>
    </w:rPr>
  </w:style>
  <w:style w:type="paragraph" w:styleId="berschrift8">
    <w:name w:val="heading 8"/>
    <w:basedOn w:val="Standard"/>
    <w:next w:val="Standard"/>
    <w:qFormat/>
    <w:pPr>
      <w:numPr>
        <w:ilvl w:val="7"/>
        <w:numId w:val="2"/>
      </w:numPr>
      <w:spacing w:before="240" w:after="60"/>
      <w:outlineLvl w:val="7"/>
    </w:pPr>
    <w:rPr>
      <w:i/>
      <w:sz w:val="20"/>
    </w:rPr>
  </w:style>
  <w:style w:type="paragraph" w:styleId="berschrift9">
    <w:name w:val="heading 9"/>
    <w:basedOn w:val="Standard"/>
    <w:next w:val="Standard"/>
    <w:qFormat/>
    <w:pPr>
      <w:numPr>
        <w:ilvl w:val="8"/>
        <w:numId w:val="2"/>
      </w:numPr>
      <w:spacing w:after="120"/>
      <w:outlineLvl w:val="8"/>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jc w:val="left"/>
    </w:pPr>
    <w:rPr>
      <w:b/>
    </w:rPr>
  </w:style>
  <w:style w:type="paragraph" w:styleId="Fuzeile">
    <w:name w:val="footer"/>
    <w:basedOn w:val="Standard"/>
    <w:link w:val="FuzeileZchn"/>
    <w:uiPriority w:val="99"/>
    <w:pPr>
      <w:jc w:val="left"/>
    </w:pPr>
    <w:rPr>
      <w:sz w:val="16"/>
      <w:lang w:val="x-none" w:eastAsia="x-none"/>
    </w:rPr>
  </w:style>
  <w:style w:type="character" w:styleId="Seitenzahl">
    <w:name w:val="page number"/>
    <w:rPr>
      <w:rFonts w:ascii="Arial" w:hAnsi="Arial"/>
      <w:color w:val="auto"/>
      <w:sz w:val="16"/>
    </w:rPr>
  </w:style>
  <w:style w:type="paragraph" w:styleId="Funotentext">
    <w:name w:val="footnote text"/>
    <w:basedOn w:val="Standard"/>
    <w:semiHidden/>
    <w:rPr>
      <w:sz w:val="18"/>
    </w:rPr>
  </w:style>
  <w:style w:type="paragraph" w:styleId="Verzeichnis1">
    <w:name w:val="toc 1"/>
    <w:basedOn w:val="Standard"/>
    <w:next w:val="Standard"/>
    <w:autoRedefine/>
    <w:semiHidden/>
  </w:style>
  <w:style w:type="paragraph" w:styleId="Verzeichnis2">
    <w:name w:val="toc 2"/>
    <w:basedOn w:val="Standard"/>
    <w:next w:val="Standard"/>
    <w:autoRedefine/>
    <w:semiHidden/>
    <w:pPr>
      <w:ind w:left="200"/>
    </w:pPr>
  </w:style>
  <w:style w:type="paragraph" w:styleId="Verzeichnis3">
    <w:name w:val="toc 3"/>
    <w:basedOn w:val="Standard"/>
    <w:next w:val="Standard"/>
    <w:autoRedefine/>
    <w:semiHidden/>
    <w:pPr>
      <w:ind w:left="400"/>
    </w:pPr>
  </w:style>
  <w:style w:type="paragraph" w:styleId="Verzeichnis4">
    <w:name w:val="toc 4"/>
    <w:basedOn w:val="Standard"/>
    <w:next w:val="Standard"/>
    <w:autoRedefine/>
    <w:semiHidden/>
    <w:pPr>
      <w:ind w:left="600"/>
    </w:pPr>
  </w:style>
  <w:style w:type="paragraph" w:styleId="Verzeichnis5">
    <w:name w:val="toc 5"/>
    <w:basedOn w:val="Standard"/>
    <w:next w:val="Standard"/>
    <w:autoRedefine/>
    <w:semiHidden/>
    <w:pPr>
      <w:ind w:left="800"/>
    </w:pPr>
  </w:style>
  <w:style w:type="paragraph" w:styleId="Verzeichnis6">
    <w:name w:val="toc 6"/>
    <w:basedOn w:val="Standard"/>
    <w:next w:val="Standard"/>
    <w:autoRedefine/>
    <w:semiHidden/>
    <w:pPr>
      <w:ind w:left="1000"/>
    </w:pPr>
  </w:style>
  <w:style w:type="paragraph" w:styleId="Verzeichnis7">
    <w:name w:val="toc 7"/>
    <w:basedOn w:val="Standard"/>
    <w:next w:val="Standard"/>
    <w:autoRedefine/>
    <w:semiHidden/>
    <w:pPr>
      <w:ind w:left="1200"/>
    </w:pPr>
  </w:style>
  <w:style w:type="paragraph" w:styleId="Verzeichnis8">
    <w:name w:val="toc 8"/>
    <w:basedOn w:val="Standard"/>
    <w:next w:val="Standard"/>
    <w:autoRedefine/>
    <w:semiHidden/>
    <w:pPr>
      <w:ind w:left="1400"/>
    </w:pPr>
  </w:style>
  <w:style w:type="paragraph" w:styleId="Verzeichnis9">
    <w:name w:val="toc 9"/>
    <w:basedOn w:val="Standard"/>
    <w:next w:val="Standard"/>
    <w:autoRedefine/>
    <w:semiHidden/>
    <w:pPr>
      <w:ind w:left="1600"/>
    </w:pPr>
  </w:style>
  <w:style w:type="paragraph" w:styleId="Textkrper-Zeileneinzug">
    <w:name w:val="Body Text Indent"/>
    <w:basedOn w:val="Standard"/>
    <w:autoRedefine/>
    <w:pPr>
      <w:tabs>
        <w:tab w:val="left" w:pos="213"/>
        <w:tab w:val="num" w:pos="360"/>
      </w:tabs>
      <w:ind w:left="215" w:hanging="215"/>
    </w:pPr>
    <w:rPr>
      <w:sz w:val="18"/>
    </w:rPr>
  </w:style>
  <w:style w:type="paragraph" w:styleId="Titel">
    <w:name w:val="Title"/>
    <w:basedOn w:val="Standard"/>
    <w:autoRedefine/>
    <w:qFormat/>
    <w:rsid w:val="0006015A"/>
    <w:pPr>
      <w:spacing w:after="120"/>
      <w:outlineLvl w:val="0"/>
    </w:pPr>
    <w:rPr>
      <w:rFonts w:cs="Arial"/>
      <w:b/>
      <w:sz w:val="28"/>
      <w:szCs w:val="28"/>
    </w:rPr>
  </w:style>
  <w:style w:type="paragraph" w:styleId="Aufzhlungszeichen">
    <w:name w:val="List Bullet"/>
    <w:basedOn w:val="Standard"/>
    <w:autoRedefine/>
    <w:pPr>
      <w:numPr>
        <w:numId w:val="3"/>
      </w:numPr>
      <w:tabs>
        <w:tab w:val="clear" w:pos="1069"/>
        <w:tab w:val="left" w:pos="851"/>
      </w:tabs>
      <w:jc w:val="left"/>
    </w:pPr>
    <w:rPr>
      <w:szCs w:val="18"/>
    </w:rPr>
  </w:style>
  <w:style w:type="paragraph" w:customStyle="1" w:styleId="Tabellentext">
    <w:name w:val="Tabellentext"/>
    <w:pPr>
      <w:widowControl w:val="0"/>
    </w:pPr>
    <w:rPr>
      <w:rFonts w:ascii="Arial" w:hAnsi="Arial"/>
      <w:sz w:val="18"/>
    </w:rPr>
  </w:style>
  <w:style w:type="paragraph" w:customStyle="1" w:styleId="Tabellentext-AufzhlungfrFlussdiagramm">
    <w:name w:val="Tabellentext-Aufzählung für Flussdiagramm"/>
    <w:autoRedefine/>
    <w:pPr>
      <w:widowControl w:val="0"/>
      <w:numPr>
        <w:numId w:val="5"/>
      </w:numPr>
      <w:tabs>
        <w:tab w:val="left" w:pos="170"/>
      </w:tabs>
    </w:pPr>
    <w:rPr>
      <w:rFonts w:ascii="Arial" w:hAnsi="Arial"/>
      <w:sz w:val="18"/>
    </w:rPr>
  </w:style>
  <w:style w:type="paragraph" w:customStyle="1" w:styleId="Tabellentext-Einzug">
    <w:name w:val="Tabellentext-Einzug"/>
    <w:basedOn w:val="Tabellentext"/>
    <w:autoRedefine/>
    <w:pPr>
      <w:numPr>
        <w:numId w:val="6"/>
      </w:numPr>
      <w:tabs>
        <w:tab w:val="clear" w:pos="360"/>
        <w:tab w:val="left" w:pos="170"/>
      </w:tabs>
    </w:pPr>
  </w:style>
  <w:style w:type="paragraph" w:customStyle="1" w:styleId="Tabellentextfett">
    <w:name w:val="Tabellentext fett"/>
    <w:basedOn w:val="Tabellentext"/>
    <w:rPr>
      <w:b/>
    </w:rPr>
  </w:style>
  <w:style w:type="paragraph" w:customStyle="1" w:styleId="StandardbeiNummerierung">
    <w:name w:val="Standard bei Nummerierung"/>
    <w:basedOn w:val="Standard"/>
    <w:autoRedefine/>
    <w:pPr>
      <w:numPr>
        <w:numId w:val="13"/>
      </w:numPr>
      <w:tabs>
        <w:tab w:val="clear" w:pos="1429"/>
        <w:tab w:val="num" w:pos="1134"/>
      </w:tabs>
      <w:ind w:left="1134" w:hanging="425"/>
    </w:pPr>
  </w:style>
  <w:style w:type="table" w:customStyle="1" w:styleId="Tabellengitternetz">
    <w:name w:val="Tabellengitternetz"/>
    <w:basedOn w:val="NormaleTabelle"/>
    <w:rsid w:val="00B30D86"/>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rsid w:val="00746788"/>
    <w:rPr>
      <w:rFonts w:ascii="Tahoma" w:hAnsi="Tahoma"/>
      <w:sz w:val="16"/>
      <w:szCs w:val="16"/>
      <w:lang w:val="x-none" w:eastAsia="x-none"/>
    </w:rPr>
  </w:style>
  <w:style w:type="character" w:customStyle="1" w:styleId="SprechblasentextZchn">
    <w:name w:val="Sprechblasentext Zchn"/>
    <w:link w:val="Sprechblasentext"/>
    <w:rsid w:val="00746788"/>
    <w:rPr>
      <w:rFonts w:ascii="Tahoma" w:hAnsi="Tahoma" w:cs="Tahoma"/>
      <w:sz w:val="16"/>
      <w:szCs w:val="16"/>
    </w:rPr>
  </w:style>
  <w:style w:type="character" w:customStyle="1" w:styleId="FuzeileZchn">
    <w:name w:val="Fußzeile Zchn"/>
    <w:link w:val="Fuzeile"/>
    <w:uiPriority w:val="99"/>
    <w:rsid w:val="003225B0"/>
    <w:rPr>
      <w:rFonts w:ascii="Arial" w:hAnsi="Arial"/>
      <w:sz w:val="16"/>
    </w:rPr>
  </w:style>
  <w:style w:type="paragraph" w:styleId="Beschriftung">
    <w:name w:val="caption"/>
    <w:basedOn w:val="Standard"/>
    <w:next w:val="Standard"/>
    <w:qFormat/>
    <w:rsid w:val="00042904"/>
    <w:pPr>
      <w:spacing w:before="120"/>
    </w:pPr>
    <w:rPr>
      <w:bCs/>
    </w:rPr>
  </w:style>
  <w:style w:type="paragraph" w:customStyle="1" w:styleId="Aufzhlung2Ebene">
    <w:name w:val="Aufzählung 2. Ebene"/>
    <w:basedOn w:val="Aufzhlungszeichen"/>
    <w:qFormat/>
    <w:rsid w:val="00527BA5"/>
    <w:pPr>
      <w:tabs>
        <w:tab w:val="clear" w:pos="851"/>
        <w:tab w:val="left" w:pos="992"/>
      </w:tabs>
      <w:ind w:left="993"/>
    </w:pPr>
  </w:style>
  <w:style w:type="paragraph" w:customStyle="1" w:styleId="Standard0">
    <w:name w:val="Standard_0"/>
    <w:qFormat/>
    <w:rsid w:val="009300A9"/>
    <w:pPr>
      <w:jc w:val="both"/>
    </w:pPr>
    <w:rPr>
      <w:rFonts w:ascii="Arial" w:hAnsi="Arial"/>
      <w:sz w:val="22"/>
    </w:rPr>
  </w:style>
  <w:style w:type="paragraph" w:customStyle="1" w:styleId="berschrift10">
    <w:name w:val="Überschrift 1_0"/>
    <w:basedOn w:val="Standard0"/>
    <w:next w:val="Standard0"/>
    <w:autoRedefine/>
    <w:qFormat/>
    <w:rsid w:val="00B03B5F"/>
    <w:pPr>
      <w:numPr>
        <w:numId w:val="14"/>
      </w:numPr>
      <w:spacing w:after="120"/>
      <w:jc w:val="left"/>
      <w:outlineLvl w:val="0"/>
    </w:pPr>
    <w:rPr>
      <w:noProof/>
    </w:rPr>
  </w:style>
  <w:style w:type="paragraph" w:customStyle="1" w:styleId="berschrift20">
    <w:name w:val="Überschrift 2_0"/>
    <w:basedOn w:val="Standard0"/>
    <w:next w:val="Standard0"/>
    <w:autoRedefine/>
    <w:qFormat/>
    <w:rsid w:val="00D55886"/>
    <w:pPr>
      <w:numPr>
        <w:ilvl w:val="1"/>
        <w:numId w:val="14"/>
      </w:numPr>
      <w:suppressAutoHyphens/>
      <w:spacing w:after="120"/>
      <w:jc w:val="left"/>
      <w:outlineLvl w:val="1"/>
    </w:pPr>
    <w:rPr>
      <w:noProof/>
    </w:rPr>
  </w:style>
  <w:style w:type="paragraph" w:customStyle="1" w:styleId="berschrift30">
    <w:name w:val="Überschrift 3_0"/>
    <w:basedOn w:val="Standard0"/>
    <w:next w:val="Standard0"/>
    <w:autoRedefine/>
    <w:qFormat/>
    <w:rsid w:val="009300A9"/>
    <w:pPr>
      <w:keepNext/>
      <w:numPr>
        <w:ilvl w:val="2"/>
        <w:numId w:val="14"/>
      </w:numPr>
      <w:suppressAutoHyphens/>
      <w:spacing w:after="120"/>
      <w:jc w:val="left"/>
      <w:outlineLvl w:val="2"/>
    </w:pPr>
    <w:rPr>
      <w:noProof/>
    </w:rPr>
  </w:style>
  <w:style w:type="paragraph" w:customStyle="1" w:styleId="berschrift40">
    <w:name w:val="Überschrift 4_0"/>
    <w:basedOn w:val="Standard0"/>
    <w:next w:val="Standard0"/>
    <w:qFormat/>
    <w:rsid w:val="009300A9"/>
    <w:pPr>
      <w:keepNext/>
      <w:numPr>
        <w:ilvl w:val="3"/>
        <w:numId w:val="14"/>
      </w:numPr>
      <w:outlineLvl w:val="3"/>
    </w:pPr>
    <w:rPr>
      <w:b/>
      <w:spacing w:val="-3"/>
    </w:rPr>
  </w:style>
  <w:style w:type="paragraph" w:customStyle="1" w:styleId="berschrift50">
    <w:name w:val="Überschrift 5_0"/>
    <w:basedOn w:val="Standard0"/>
    <w:next w:val="Standard0"/>
    <w:qFormat/>
    <w:rsid w:val="009300A9"/>
    <w:pPr>
      <w:keepNext/>
      <w:numPr>
        <w:ilvl w:val="4"/>
        <w:numId w:val="14"/>
      </w:numPr>
      <w:jc w:val="center"/>
      <w:outlineLvl w:val="4"/>
    </w:pPr>
    <w:rPr>
      <w:b/>
    </w:rPr>
  </w:style>
  <w:style w:type="paragraph" w:customStyle="1" w:styleId="berschrift60">
    <w:name w:val="Überschrift 6_0"/>
    <w:basedOn w:val="Standard0"/>
    <w:next w:val="Standard0"/>
    <w:qFormat/>
    <w:rsid w:val="009300A9"/>
    <w:pPr>
      <w:keepNext/>
      <w:numPr>
        <w:ilvl w:val="5"/>
        <w:numId w:val="14"/>
      </w:numPr>
      <w:tabs>
        <w:tab w:val="center" w:pos="780"/>
        <w:tab w:val="right" w:pos="1561"/>
      </w:tabs>
      <w:outlineLvl w:val="5"/>
    </w:pPr>
    <w:rPr>
      <w:b/>
      <w:sz w:val="20"/>
    </w:rPr>
  </w:style>
  <w:style w:type="paragraph" w:customStyle="1" w:styleId="berschrift70">
    <w:name w:val="Überschrift 7_0"/>
    <w:basedOn w:val="Standard0"/>
    <w:next w:val="Standard0"/>
    <w:qFormat/>
    <w:rsid w:val="009300A9"/>
    <w:pPr>
      <w:numPr>
        <w:ilvl w:val="6"/>
        <w:numId w:val="14"/>
      </w:numPr>
      <w:spacing w:before="240" w:after="60"/>
      <w:outlineLvl w:val="6"/>
    </w:pPr>
    <w:rPr>
      <w:sz w:val="20"/>
    </w:rPr>
  </w:style>
  <w:style w:type="paragraph" w:customStyle="1" w:styleId="berschrift80">
    <w:name w:val="Überschrift 8_0"/>
    <w:basedOn w:val="Standard0"/>
    <w:next w:val="Standard0"/>
    <w:qFormat/>
    <w:rsid w:val="009300A9"/>
    <w:pPr>
      <w:numPr>
        <w:ilvl w:val="7"/>
        <w:numId w:val="14"/>
      </w:numPr>
      <w:spacing w:before="240" w:after="60"/>
      <w:outlineLvl w:val="7"/>
    </w:pPr>
    <w:rPr>
      <w:i/>
      <w:sz w:val="20"/>
    </w:rPr>
  </w:style>
  <w:style w:type="paragraph" w:customStyle="1" w:styleId="berschrift90">
    <w:name w:val="Überschrift 9_0"/>
    <w:basedOn w:val="Standard0"/>
    <w:next w:val="Standard0"/>
    <w:qFormat/>
    <w:rsid w:val="009300A9"/>
    <w:pPr>
      <w:numPr>
        <w:ilvl w:val="8"/>
        <w:numId w:val="14"/>
      </w:numPr>
      <w:spacing w:after="120"/>
      <w:outlineLvl w:val="8"/>
    </w:pPr>
    <w:rPr>
      <w:b/>
      <w:sz w:val="28"/>
    </w:rPr>
  </w:style>
  <w:style w:type="paragraph" w:customStyle="1" w:styleId="Aufzhlungszeichen0">
    <w:name w:val="Aufzählungszeichen_0"/>
    <w:basedOn w:val="Standard0"/>
    <w:autoRedefine/>
    <w:rsid w:val="0093420D"/>
    <w:pPr>
      <w:numPr>
        <w:numId w:val="17"/>
      </w:numPr>
      <w:tabs>
        <w:tab w:val="clear" w:pos="1069"/>
      </w:tabs>
      <w:ind w:left="851" w:hanging="142"/>
      <w:jc w:val="left"/>
    </w:pPr>
    <w:rPr>
      <w:noProof/>
      <w:color w:val="FF0000"/>
      <w:szCs w:val="18"/>
    </w:rPr>
  </w:style>
  <w:style w:type="character" w:customStyle="1" w:styleId="Hyperlink0">
    <w:name w:val="Hyperlink_0"/>
    <w:basedOn w:val="Absatz-Standardschriftart"/>
    <w:rsid w:val="009300A9"/>
    <w:rPr>
      <w:rFonts w:ascii="Arial" w:hAnsi="Arial"/>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05996">
      <w:bodyDiv w:val="1"/>
      <w:marLeft w:val="0"/>
      <w:marRight w:val="0"/>
      <w:marTop w:val="0"/>
      <w:marBottom w:val="0"/>
      <w:divBdr>
        <w:top w:val="none" w:sz="0" w:space="0" w:color="auto"/>
        <w:left w:val="none" w:sz="0" w:space="0" w:color="auto"/>
        <w:bottom w:val="none" w:sz="0" w:space="0" w:color="auto"/>
        <w:right w:val="none" w:sz="0" w:space="0" w:color="auto"/>
      </w:divBdr>
    </w:div>
    <w:div w:id="430200222">
      <w:bodyDiv w:val="1"/>
      <w:marLeft w:val="0"/>
      <w:marRight w:val="0"/>
      <w:marTop w:val="0"/>
      <w:marBottom w:val="0"/>
      <w:divBdr>
        <w:top w:val="none" w:sz="0" w:space="0" w:color="auto"/>
        <w:left w:val="none" w:sz="0" w:space="0" w:color="auto"/>
        <w:bottom w:val="none" w:sz="0" w:space="0" w:color="auto"/>
        <w:right w:val="none" w:sz="0" w:space="0" w:color="auto"/>
      </w:divBdr>
    </w:div>
    <w:div w:id="1067457918">
      <w:bodyDiv w:val="1"/>
      <w:marLeft w:val="0"/>
      <w:marRight w:val="0"/>
      <w:marTop w:val="0"/>
      <w:marBottom w:val="0"/>
      <w:divBdr>
        <w:top w:val="none" w:sz="0" w:space="0" w:color="auto"/>
        <w:left w:val="none" w:sz="0" w:space="0" w:color="auto"/>
        <w:bottom w:val="none" w:sz="0" w:space="0" w:color="auto"/>
        <w:right w:val="none" w:sz="0" w:space="0" w:color="auto"/>
      </w:divBdr>
    </w:div>
    <w:div w:id="1257900844">
      <w:bodyDiv w:val="1"/>
      <w:marLeft w:val="0"/>
      <w:marRight w:val="0"/>
      <w:marTop w:val="0"/>
      <w:marBottom w:val="0"/>
      <w:divBdr>
        <w:top w:val="none" w:sz="0" w:space="0" w:color="auto"/>
        <w:left w:val="none" w:sz="0" w:space="0" w:color="auto"/>
        <w:bottom w:val="none" w:sz="0" w:space="0" w:color="auto"/>
        <w:right w:val="none" w:sz="0" w:space="0" w:color="auto"/>
      </w:divBdr>
    </w:div>
    <w:div w:id="161089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96B60C-2080-4166-B264-4B18BD537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2205</Words>
  <Characters>15215</Characters>
  <Application>Microsoft Office Word</Application>
  <DocSecurity>0</DocSecurity>
  <Lines>126</Lines>
  <Paragraphs>34</Paragraphs>
  <ScaleCrop>false</ScaleCrop>
  <HeadingPairs>
    <vt:vector size="2" baseType="variant">
      <vt:variant>
        <vt:lpstr>Titel</vt:lpstr>
      </vt:variant>
      <vt:variant>
        <vt:i4>1</vt:i4>
      </vt:variant>
    </vt:vector>
  </HeadingPairs>
  <TitlesOfParts>
    <vt:vector size="1" baseType="lpstr">
      <vt:lpstr>QMS-Hilfsmittelvorlage A4 hoch einseitig</vt:lpstr>
    </vt:vector>
  </TitlesOfParts>
  <Company>q-adapta gmbh</Company>
  <LinksUpToDate>false</LinksUpToDate>
  <CharactersWithSpaces>17386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QMS-Hilfsmittelvorlage A4 hoch einseitig</dc:title>
  <dc:creator>Brodmann Petra</dc:creator>
  <cp:lastModifiedBy>Boutellier Marc</cp:lastModifiedBy>
  <cp:revision>7</cp:revision>
  <cp:lastPrinted>2025-11-06T08:06:00Z</cp:lastPrinted>
  <dcterms:created xsi:type="dcterms:W3CDTF">2025-11-06T08:05:00Z</dcterms:created>
  <dcterms:modified xsi:type="dcterms:W3CDTF">2025-11-06T09:00:00Z</dcterms:modified>
</cp:coreProperties>
</file>